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45" w:rsidRPr="00810B5F" w:rsidRDefault="00927B45" w:rsidP="00A31BF4">
      <w:pPr>
        <w:autoSpaceDE w:val="0"/>
        <w:autoSpaceDN w:val="0"/>
        <w:adjustRightInd w:val="0"/>
        <w:spacing w:after="0" w:line="240" w:lineRule="auto"/>
        <w:jc w:val="center"/>
        <w:rPr>
          <w:rFonts w:ascii="Times New Roman" w:eastAsia="Times New Roman" w:hAnsi="Times New Roman" w:cs="Times New Roman"/>
          <w:bCs/>
          <w:sz w:val="24"/>
          <w:szCs w:val="24"/>
          <w:lang w:eastAsia="it-IT"/>
        </w:rPr>
      </w:pPr>
      <w:r w:rsidRPr="00810B5F">
        <w:rPr>
          <w:rFonts w:ascii="Times New Roman" w:eastAsia="Times New Roman" w:hAnsi="Times New Roman" w:cs="Times New Roman"/>
          <w:bCs/>
          <w:noProof/>
          <w:sz w:val="24"/>
          <w:szCs w:val="24"/>
          <w:lang w:eastAsia="it-IT"/>
        </w:rPr>
        <w:drawing>
          <wp:inline distT="0" distB="0" distL="0" distR="0">
            <wp:extent cx="579900" cy="65224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513" cy="651807"/>
                    </a:xfrm>
                    <a:prstGeom prst="rect">
                      <a:avLst/>
                    </a:prstGeom>
                  </pic:spPr>
                </pic:pic>
              </a:graphicData>
            </a:graphic>
          </wp:inline>
        </w:drawing>
      </w:r>
    </w:p>
    <w:p w:rsidR="00927B45" w:rsidRPr="00810B5F" w:rsidRDefault="00927B45" w:rsidP="00A31BF4">
      <w:pPr>
        <w:spacing w:after="0" w:line="240" w:lineRule="auto"/>
        <w:ind w:left="-567" w:right="-567"/>
        <w:jc w:val="center"/>
        <w:rPr>
          <w:rFonts w:ascii="English111 Adagio BT" w:eastAsia="Times New Roman" w:hAnsi="English111 Adagio BT" w:cs="Times New Roman"/>
          <w:sz w:val="44"/>
          <w:szCs w:val="44"/>
          <w:lang w:eastAsia="it-IT"/>
        </w:rPr>
      </w:pPr>
      <w:r w:rsidRPr="00810B5F">
        <w:rPr>
          <w:rFonts w:ascii="English111 Adagio BT" w:eastAsia="Times New Roman" w:hAnsi="English111 Adagio BT" w:cs="Times New Roman"/>
          <w:sz w:val="44"/>
          <w:szCs w:val="44"/>
          <w:lang w:eastAsia="it-IT"/>
        </w:rPr>
        <w:t>Ministero dell’Istruzione</w:t>
      </w:r>
    </w:p>
    <w:p w:rsidR="00927B45" w:rsidRPr="00810B5F" w:rsidRDefault="00927B45" w:rsidP="00A31BF4">
      <w:pPr>
        <w:tabs>
          <w:tab w:val="center" w:pos="4819"/>
          <w:tab w:val="right" w:pos="9638"/>
        </w:tabs>
        <w:spacing w:after="0" w:line="240" w:lineRule="auto"/>
        <w:jc w:val="center"/>
        <w:rPr>
          <w:rFonts w:ascii="English111 Adagio BT" w:eastAsia="Times New Roman" w:hAnsi="English111 Adagio BT" w:cs="Times New Roman"/>
          <w:sz w:val="32"/>
          <w:szCs w:val="32"/>
          <w:lang w:eastAsia="it-IT"/>
        </w:rPr>
      </w:pPr>
      <w:r w:rsidRPr="00810B5F">
        <w:rPr>
          <w:rFonts w:ascii="English111 Adagio BT" w:eastAsia="Times New Roman" w:hAnsi="English111 Adagio BT" w:cs="Times New Roman"/>
          <w:sz w:val="32"/>
          <w:szCs w:val="32"/>
          <w:lang w:eastAsia="it-IT"/>
        </w:rPr>
        <w:t>Dipartimento per il sistema educativo di istruzione e di formazione</w:t>
      </w:r>
    </w:p>
    <w:p w:rsidR="00927B45" w:rsidRDefault="00927B45" w:rsidP="00A31BF4">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0A08B8" w:rsidRDefault="000A08B8" w:rsidP="000802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Procedura straordinaria</w:t>
      </w:r>
      <w:r w:rsidR="00431BDC">
        <w:rPr>
          <w:rFonts w:ascii="Times New Roman" w:eastAsia="Times New Roman" w:hAnsi="Times New Roman" w:cs="Times New Roman"/>
          <w:b/>
          <w:sz w:val="24"/>
          <w:szCs w:val="24"/>
          <w:lang w:eastAsia="it-IT"/>
        </w:rPr>
        <w:t xml:space="preserve"> </w:t>
      </w:r>
      <w:r w:rsidR="00920D04" w:rsidRPr="00920D04">
        <w:rPr>
          <w:rFonts w:ascii="Times New Roman" w:eastAsia="Times New Roman" w:hAnsi="Times New Roman" w:cs="Times New Roman"/>
          <w:b/>
          <w:sz w:val="24"/>
          <w:szCs w:val="24"/>
          <w:lang w:eastAsia="it-IT"/>
        </w:rPr>
        <w:t>per</w:t>
      </w:r>
      <w:r w:rsidR="00431BDC">
        <w:rPr>
          <w:rFonts w:ascii="Times New Roman" w:eastAsia="Times New Roman" w:hAnsi="Times New Roman" w:cs="Times New Roman"/>
          <w:b/>
          <w:sz w:val="24"/>
          <w:szCs w:val="24"/>
          <w:lang w:eastAsia="it-IT"/>
        </w:rPr>
        <w:t xml:space="preserve"> </w:t>
      </w:r>
      <w:r w:rsidR="00920D04">
        <w:rPr>
          <w:rFonts w:ascii="Times New Roman" w:eastAsia="Times New Roman" w:hAnsi="Times New Roman" w:cs="Times New Roman"/>
          <w:b/>
          <w:sz w:val="24"/>
          <w:szCs w:val="24"/>
          <w:lang w:eastAsia="it-IT"/>
        </w:rPr>
        <w:t xml:space="preserve">esami </w:t>
      </w:r>
      <w:r w:rsidR="009574C9">
        <w:rPr>
          <w:rFonts w:ascii="Times New Roman" w:eastAsia="Times New Roman" w:hAnsi="Times New Roman" w:cs="Times New Roman"/>
          <w:b/>
          <w:sz w:val="24"/>
          <w:szCs w:val="24"/>
          <w:lang w:eastAsia="it-IT"/>
        </w:rPr>
        <w:t>finalizzata all’a</w:t>
      </w:r>
      <w:r w:rsidR="00920D04">
        <w:rPr>
          <w:rFonts w:ascii="Times New Roman" w:eastAsia="Times New Roman" w:hAnsi="Times New Roman" w:cs="Times New Roman"/>
          <w:b/>
          <w:sz w:val="24"/>
          <w:szCs w:val="24"/>
          <w:lang w:eastAsia="it-IT"/>
        </w:rPr>
        <w:t>ccesso ai percorsi di abilitazione</w:t>
      </w:r>
      <w:r w:rsidR="009574C9">
        <w:rPr>
          <w:rFonts w:ascii="Times New Roman" w:eastAsia="Times New Roman" w:hAnsi="Times New Roman" w:cs="Times New Roman"/>
          <w:b/>
          <w:sz w:val="24"/>
          <w:szCs w:val="24"/>
          <w:lang w:eastAsia="it-IT"/>
        </w:rPr>
        <w:t xml:space="preserve"> all’insegnamento n</w:t>
      </w:r>
      <w:r>
        <w:rPr>
          <w:rFonts w:ascii="Times New Roman" w:eastAsia="Times New Roman" w:hAnsi="Times New Roman" w:cs="Times New Roman"/>
          <w:b/>
          <w:sz w:val="24"/>
          <w:szCs w:val="24"/>
          <w:lang w:eastAsia="it-IT"/>
        </w:rPr>
        <w:t>el</w:t>
      </w:r>
      <w:r w:rsidRPr="00810B5F">
        <w:rPr>
          <w:rFonts w:ascii="Times New Roman" w:eastAsia="Times New Roman" w:hAnsi="Times New Roman" w:cs="Times New Roman"/>
          <w:b/>
          <w:sz w:val="24"/>
          <w:szCs w:val="24"/>
          <w:lang w:eastAsia="it-IT"/>
        </w:rPr>
        <w:t>la scuola secondaria di primo e secondo grado su posto comune</w:t>
      </w:r>
    </w:p>
    <w:p w:rsidR="000871CE" w:rsidRDefault="000871CE" w:rsidP="000802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it-IT"/>
        </w:rPr>
      </w:pPr>
    </w:p>
    <w:p w:rsidR="009006C1" w:rsidRDefault="000B034A" w:rsidP="000802DC">
      <w:pPr>
        <w:tabs>
          <w:tab w:val="left" w:pos="7415"/>
        </w:tabs>
        <w:autoSpaceDE w:val="0"/>
        <w:autoSpaceDN w:val="0"/>
        <w:adjustRightInd w:val="0"/>
        <w:spacing w:after="0" w:line="240" w:lineRule="auto"/>
        <w:contextualSpacing/>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b/>
      </w:r>
    </w:p>
    <w:p w:rsidR="00941D21" w:rsidRPr="007D650F" w:rsidRDefault="00941D21" w:rsidP="0040171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it-IT"/>
        </w:rPr>
      </w:pPr>
      <w:r w:rsidRPr="007D650F">
        <w:rPr>
          <w:rFonts w:ascii="Times New Roman" w:eastAsia="Times New Roman" w:hAnsi="Times New Roman" w:cs="Times New Roman"/>
          <w:sz w:val="24"/>
          <w:szCs w:val="24"/>
          <w:lang w:eastAsia="it-IT"/>
        </w:rPr>
        <w:t xml:space="preserve">IL </w:t>
      </w:r>
      <w:r w:rsidR="00EB6E20">
        <w:rPr>
          <w:rFonts w:ascii="Times New Roman" w:eastAsia="Times New Roman" w:hAnsi="Times New Roman" w:cs="Times New Roman"/>
          <w:sz w:val="24"/>
          <w:szCs w:val="24"/>
          <w:lang w:eastAsia="it-IT"/>
        </w:rPr>
        <w:t>CAPO DIPARTIMENTO</w:t>
      </w:r>
    </w:p>
    <w:p w:rsidR="00941D21" w:rsidRPr="00810B5F" w:rsidRDefault="00941D21" w:rsidP="00401710">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685"/>
      </w:tblGrid>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l’articolo 1 del decreto legge 29 ottobre 2019 n. 126, convertito, con modificazioni dalla legge 20 dicembre 2019, n.159 recante “</w:t>
            </w:r>
            <w:r w:rsidRPr="00B97EEB">
              <w:rPr>
                <w:rFonts w:ascii="Times New Roman" w:eastAsia="Times New Roman" w:hAnsi="Times New Roman" w:cs="Times New Roman"/>
                <w:i/>
                <w:sz w:val="24"/>
                <w:szCs w:val="24"/>
                <w:lang w:eastAsia="it-IT"/>
              </w:rPr>
              <w:t>Misure di straordinaria necessità ed urgenza in materia di reclutamento del personale scolastico e degli enti di ricerca e di abilitazione dei docenti</w:t>
            </w:r>
            <w:r w:rsidRPr="00B97EEB">
              <w:rPr>
                <w:rFonts w:ascii="Times New Roman" w:eastAsia="Times New Roman" w:hAnsi="Times New Roman" w:cs="Times New Roman"/>
                <w:sz w:val="24"/>
                <w:szCs w:val="24"/>
                <w:lang w:eastAsia="it-IT"/>
              </w:rPr>
              <w:t xml:space="preserve">”, </w:t>
            </w:r>
            <w:r w:rsidR="00986395" w:rsidRPr="00B97EEB">
              <w:rPr>
                <w:rFonts w:ascii="Times New Roman" w:eastAsia="Times New Roman" w:hAnsi="Times New Roman" w:cs="Times New Roman"/>
                <w:sz w:val="24"/>
                <w:szCs w:val="24"/>
                <w:lang w:eastAsia="it-IT"/>
              </w:rPr>
              <w:t xml:space="preserve">ed in particolare il comma 7; </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VISTA</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la legge 7 agosto 1990, n. 241, recante “</w:t>
            </w:r>
            <w:r w:rsidRPr="00B97EEB">
              <w:rPr>
                <w:rFonts w:ascii="Times New Roman" w:eastAsia="Times New Roman" w:hAnsi="Times New Roman" w:cs="Times New Roman"/>
                <w:i/>
                <w:sz w:val="24"/>
                <w:szCs w:val="24"/>
                <w:lang w:eastAsia="it-IT"/>
              </w:rPr>
              <w:t>Nuove norme in materia di procedimento amministrativo e di diritto di accesso ai documenti amministrativi</w:t>
            </w:r>
            <w:r w:rsidRPr="00B97EEB">
              <w:rPr>
                <w:rFonts w:ascii="Times New Roman" w:eastAsia="Times New Roman" w:hAnsi="Times New Roman" w:cs="Times New Roman"/>
                <w:sz w:val="24"/>
                <w:szCs w:val="24"/>
                <w:lang w:eastAsia="it-IT"/>
              </w:rPr>
              <w:t>” nonché il decreto del Presidente della Repubblica 12 aprile 2006, n. 184, regolamento recante “</w:t>
            </w:r>
            <w:r w:rsidRPr="00B97EEB">
              <w:rPr>
                <w:rFonts w:ascii="Times New Roman" w:eastAsia="Times New Roman" w:hAnsi="Times New Roman" w:cs="Times New Roman"/>
                <w:i/>
                <w:sz w:val="24"/>
                <w:szCs w:val="24"/>
                <w:lang w:eastAsia="it-IT"/>
              </w:rPr>
              <w:t>Disciplina in materia di accesso ai documenti amministrativi</w:t>
            </w:r>
            <w:r w:rsidRPr="00B97EEB">
              <w:rPr>
                <w:rFonts w:ascii="Times New Roman" w:eastAsia="Times New Roman" w:hAnsi="Times New Roman" w:cs="Times New Roman"/>
                <w:sz w:val="24"/>
                <w:szCs w:val="24"/>
                <w:lang w:eastAsia="it-IT"/>
              </w:rPr>
              <w:t>”;</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VISTA</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la legge 5 febbraio 1992, n. 104, recante “</w:t>
            </w:r>
            <w:r w:rsidRPr="00B97EEB">
              <w:rPr>
                <w:rFonts w:ascii="Times New Roman" w:eastAsia="Times New Roman" w:hAnsi="Times New Roman" w:cs="Times New Roman"/>
                <w:i/>
                <w:sz w:val="24"/>
                <w:szCs w:val="24"/>
                <w:lang w:eastAsia="it-IT"/>
              </w:rPr>
              <w:t>Legge quadro per l’assistenza, l’integrazione sociale e i diritti delle persone handicappate</w:t>
            </w:r>
            <w:r w:rsidR="00BA1048" w:rsidRPr="00B97EEB">
              <w:rPr>
                <w:rFonts w:ascii="Times New Roman" w:eastAsia="Times New Roman" w:hAnsi="Times New Roman" w:cs="Times New Roman"/>
                <w:sz w:val="24"/>
                <w:szCs w:val="24"/>
                <w:lang w:eastAsia="it-IT"/>
              </w:rPr>
              <w:t>”</w:t>
            </w:r>
            <w:r w:rsidRPr="00B97EEB">
              <w:rPr>
                <w:rFonts w:ascii="Times New Roman" w:eastAsia="Times New Roman" w:hAnsi="Times New Roman" w:cs="Times New Roman"/>
                <w:sz w:val="24"/>
                <w:szCs w:val="24"/>
                <w:lang w:eastAsia="it-IT"/>
              </w:rPr>
              <w:t>;</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legislativo 16 aprile 1994, n. 297, recante “</w:t>
            </w:r>
            <w:r w:rsidRPr="00B97EEB">
              <w:rPr>
                <w:rFonts w:ascii="Times New Roman" w:eastAsia="Times New Roman" w:hAnsi="Times New Roman" w:cs="Times New Roman"/>
                <w:i/>
                <w:sz w:val="24"/>
                <w:szCs w:val="24"/>
                <w:lang w:eastAsia="it-IT"/>
              </w:rPr>
              <w:t xml:space="preserve">Approvazione </w:t>
            </w:r>
            <w:proofErr w:type="spellStart"/>
            <w:r w:rsidRPr="00B97EEB">
              <w:rPr>
                <w:rFonts w:ascii="Times New Roman" w:eastAsia="Times New Roman" w:hAnsi="Times New Roman" w:cs="Times New Roman"/>
                <w:i/>
                <w:sz w:val="24"/>
                <w:szCs w:val="24"/>
                <w:lang w:eastAsia="it-IT"/>
              </w:rPr>
              <w:t>delTesto</w:t>
            </w:r>
            <w:proofErr w:type="spellEnd"/>
            <w:r w:rsidRPr="00B97EEB">
              <w:rPr>
                <w:rFonts w:ascii="Times New Roman" w:eastAsia="Times New Roman" w:hAnsi="Times New Roman" w:cs="Times New Roman"/>
                <w:i/>
                <w:sz w:val="24"/>
                <w:szCs w:val="24"/>
                <w:lang w:eastAsia="it-IT"/>
              </w:rPr>
              <w:t xml:space="preserve"> Unico delle disposizioni legislative vigenti in materia di istruzione, relative alle scuole di ogni ordine e grado</w:t>
            </w:r>
            <w:r w:rsidRPr="00B97EEB">
              <w:rPr>
                <w:rFonts w:ascii="Times New Roman" w:eastAsia="Times New Roman" w:hAnsi="Times New Roman" w:cs="Times New Roman"/>
                <w:sz w:val="24"/>
                <w:szCs w:val="24"/>
                <w:lang w:eastAsia="it-IT"/>
              </w:rPr>
              <w:t>”</w:t>
            </w:r>
            <w:r w:rsidR="000E3393" w:rsidRPr="00133E84">
              <w:rPr>
                <w:rFonts w:ascii="Times New Roman" w:eastAsia="Times New Roman" w:hAnsi="Times New Roman" w:cs="Times New Roman"/>
                <w:sz w:val="24"/>
                <w:szCs w:val="24"/>
                <w:lang w:eastAsia="it-IT"/>
              </w:rPr>
              <w:t>;</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VISTA</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la legge 3 maggio 1999,n. 124, recante “</w:t>
            </w:r>
            <w:r w:rsidRPr="00B97EEB">
              <w:rPr>
                <w:rFonts w:ascii="Times New Roman" w:eastAsia="Times New Roman" w:hAnsi="Times New Roman" w:cs="Times New Roman"/>
                <w:i/>
                <w:sz w:val="24"/>
                <w:szCs w:val="24"/>
                <w:lang w:eastAsia="it-IT"/>
              </w:rPr>
              <w:t>Disposizioni urgenti in materia di personale scolastico</w:t>
            </w:r>
            <w:r w:rsidRPr="00B97EEB">
              <w:rPr>
                <w:rFonts w:ascii="Times New Roman" w:eastAsia="Times New Roman" w:hAnsi="Times New Roman" w:cs="Times New Roman"/>
                <w:sz w:val="24"/>
                <w:szCs w:val="24"/>
                <w:lang w:eastAsia="it-IT"/>
              </w:rPr>
              <w:t>”, in particolare l’articolo 11, comma 14;</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legislativo 30 marzo 2001, n. 165, recante “</w:t>
            </w:r>
            <w:r w:rsidRPr="00B97EEB">
              <w:rPr>
                <w:rFonts w:ascii="Times New Roman" w:eastAsia="Times New Roman" w:hAnsi="Times New Roman" w:cs="Times New Roman"/>
                <w:i/>
                <w:sz w:val="24"/>
                <w:szCs w:val="24"/>
                <w:lang w:eastAsia="it-IT"/>
              </w:rPr>
              <w:t>Norme generali sull’ordinamento del lavoro alle dipendenze delle amministrazioni pubbliche</w:t>
            </w:r>
            <w:r w:rsidRPr="00B97EEB">
              <w:rPr>
                <w:rFonts w:ascii="Times New Roman" w:eastAsia="Times New Roman" w:hAnsi="Times New Roman" w:cs="Times New Roman"/>
                <w:sz w:val="24"/>
                <w:szCs w:val="24"/>
                <w:lang w:eastAsia="it-IT"/>
              </w:rPr>
              <w:t>”;</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legislativo 30 giugno 2003, n. 196, recante “</w:t>
            </w:r>
            <w:r w:rsidRPr="00B97EEB">
              <w:rPr>
                <w:rFonts w:ascii="Times New Roman" w:eastAsia="Times New Roman" w:hAnsi="Times New Roman" w:cs="Times New Roman"/>
                <w:i/>
                <w:sz w:val="24"/>
                <w:szCs w:val="24"/>
                <w:lang w:eastAsia="it-IT"/>
              </w:rPr>
              <w:t>Codice in materia di protezione dei dati personali, recante disposizioni per l'adeguamento dell'ordinamento nazionale al </w:t>
            </w:r>
            <w:r w:rsidRPr="00B97EEB">
              <w:rPr>
                <w:rFonts w:ascii="Times New Roman" w:eastAsia="Times New Roman" w:hAnsi="Times New Roman" w:cs="Times New Roman"/>
                <w:sz w:val="24"/>
                <w:szCs w:val="24"/>
                <w:lang w:eastAsia="it-IT"/>
              </w:rPr>
              <w:t>regolamento (UE) n. 2016/679 del Parlamento europeo e del Consiglio, del 27 aprile 2016</w:t>
            </w:r>
            <w:r w:rsidRPr="00B97EEB">
              <w:rPr>
                <w:rFonts w:ascii="Times New Roman" w:eastAsia="Times New Roman" w:hAnsi="Times New Roman" w:cs="Times New Roman"/>
                <w:i/>
                <w:sz w:val="24"/>
                <w:szCs w:val="24"/>
                <w:lang w:eastAsia="it-IT"/>
              </w:rPr>
              <w:t>, relativo alla protezione delle persone fisiche con riguardo al trattamento dei dati personali, nonché alla libera circolazione di tali dati e che abroga la </w:t>
            </w:r>
            <w:r w:rsidRPr="00B97EEB">
              <w:rPr>
                <w:rFonts w:ascii="Times New Roman" w:eastAsia="Times New Roman" w:hAnsi="Times New Roman" w:cs="Times New Roman"/>
                <w:sz w:val="24"/>
                <w:szCs w:val="24"/>
                <w:lang w:eastAsia="it-IT"/>
              </w:rPr>
              <w:t>direttiva 95/46/CE</w:t>
            </w:r>
            <w:r w:rsidRPr="00B97EEB">
              <w:rPr>
                <w:rFonts w:ascii="Times New Roman" w:eastAsia="Times New Roman" w:hAnsi="Times New Roman" w:cs="Times New Roman"/>
                <w:i/>
                <w:sz w:val="24"/>
                <w:szCs w:val="24"/>
                <w:lang w:eastAsia="it-IT"/>
              </w:rPr>
              <w:t>”</w:t>
            </w:r>
            <w:r w:rsidRPr="00B97EEB">
              <w:rPr>
                <w:rFonts w:ascii="Times New Roman" w:eastAsia="Times New Roman" w:hAnsi="Times New Roman" w:cs="Times New Roman"/>
                <w:sz w:val="24"/>
                <w:szCs w:val="24"/>
                <w:lang w:eastAsia="it-IT"/>
              </w:rPr>
              <w:t>”;</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VISTI</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 xml:space="preserve">i decreti legislativi 9 luglio 2003, </w:t>
            </w:r>
            <w:proofErr w:type="spellStart"/>
            <w:r w:rsidRPr="00B97EEB">
              <w:rPr>
                <w:rFonts w:ascii="Times New Roman" w:eastAsia="Times New Roman" w:hAnsi="Times New Roman" w:cs="Times New Roman"/>
                <w:sz w:val="24"/>
                <w:szCs w:val="24"/>
                <w:lang w:eastAsia="it-IT"/>
              </w:rPr>
              <w:t>nn</w:t>
            </w:r>
            <w:proofErr w:type="spellEnd"/>
            <w:r w:rsidRPr="00B97EEB">
              <w:rPr>
                <w:rFonts w:ascii="Times New Roman" w:eastAsia="Times New Roman" w:hAnsi="Times New Roman" w:cs="Times New Roman"/>
                <w:sz w:val="24"/>
                <w:szCs w:val="24"/>
                <w:lang w:eastAsia="it-IT"/>
              </w:rPr>
              <w:t>. 215 e 216, concernenti, rispettivamente, l’attuazione della direttiva 2000/43/CE per la parità di trattamento tra le persone, indipendentemente dalla razza e dall’origine etnica, e l’attuazione della direttiva 2000/78/CE per la parità di trattamento tra le persone, senza distinzione di religione, di convinzioni personali, di handicap, di età e di orientamento sessuale;</w:t>
            </w:r>
          </w:p>
        </w:tc>
      </w:tr>
      <w:tr w:rsidR="00941D21" w:rsidRPr="00F137F1"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legislativo 7 marzo 2005, n. 82, recante “</w:t>
            </w:r>
            <w:r w:rsidRPr="00B97EEB">
              <w:rPr>
                <w:rFonts w:ascii="Times New Roman" w:eastAsia="Times New Roman" w:hAnsi="Times New Roman" w:cs="Times New Roman"/>
                <w:i/>
                <w:sz w:val="24"/>
                <w:szCs w:val="24"/>
                <w:lang w:eastAsia="it-IT"/>
              </w:rPr>
              <w:t>Codice dell’amministrazione digitale</w:t>
            </w:r>
            <w:r w:rsidRPr="00B97EEB">
              <w:rPr>
                <w:rFonts w:ascii="Times New Roman" w:eastAsia="Times New Roman" w:hAnsi="Times New Roman" w:cs="Times New Roman"/>
                <w:sz w:val="24"/>
                <w:szCs w:val="24"/>
                <w:lang w:eastAsia="it-IT"/>
              </w:rPr>
              <w:t>”;</w:t>
            </w:r>
          </w:p>
        </w:tc>
      </w:tr>
      <w:tr w:rsidR="00941D21" w:rsidRPr="00F137F1"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legislativo 17 ottobre 2005, n. 226, recante “</w:t>
            </w:r>
            <w:r w:rsidRPr="00B97EEB">
              <w:rPr>
                <w:rFonts w:ascii="Times New Roman" w:eastAsia="Times New Roman" w:hAnsi="Times New Roman" w:cs="Times New Roman"/>
                <w:i/>
                <w:sz w:val="24"/>
                <w:szCs w:val="24"/>
                <w:lang w:eastAsia="it-IT"/>
              </w:rPr>
              <w:t xml:space="preserve">Norme generali e livelli essenziali delle prestazioni relativi al secondo ciclo del sistema educativo di istruzione e formazione, a norma dell'articolo 2 della legge 28 </w:t>
            </w:r>
            <w:r w:rsidRPr="00B97EEB">
              <w:rPr>
                <w:rFonts w:ascii="Times New Roman" w:eastAsia="Times New Roman" w:hAnsi="Times New Roman" w:cs="Times New Roman"/>
                <w:i/>
                <w:sz w:val="24"/>
                <w:szCs w:val="24"/>
                <w:lang w:eastAsia="it-IT"/>
              </w:rPr>
              <w:lastRenderedPageBreak/>
              <w:t>marzo 2003, n. 53</w:t>
            </w:r>
            <w:r w:rsidRPr="00B97EEB">
              <w:rPr>
                <w:rFonts w:ascii="Times New Roman" w:eastAsia="Times New Roman" w:hAnsi="Times New Roman" w:cs="Times New Roman"/>
                <w:sz w:val="24"/>
                <w:szCs w:val="24"/>
                <w:lang w:eastAsia="it-IT"/>
              </w:rPr>
              <w:t>”;</w:t>
            </w:r>
          </w:p>
        </w:tc>
      </w:tr>
      <w:tr w:rsidR="00941D21" w:rsidRPr="00F137F1"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lastRenderedPageBreak/>
              <w:t>VISTO</w:t>
            </w:r>
          </w:p>
        </w:tc>
        <w:tc>
          <w:tcPr>
            <w:tcW w:w="7685" w:type="dxa"/>
          </w:tcPr>
          <w:p w:rsidR="00941D21" w:rsidRPr="00B97EEB" w:rsidRDefault="00941D21" w:rsidP="00401710">
            <w:pPr>
              <w:pStyle w:val="provvr0"/>
              <w:contextualSpacing/>
              <w:jc w:val="both"/>
              <w:rPr>
                <w:i/>
              </w:rPr>
            </w:pPr>
            <w:r w:rsidRPr="00B97EEB">
              <w:t>il decreto legislativo 11 aprile 2006, n. 198, recante “</w:t>
            </w:r>
            <w:r w:rsidRPr="00B97EEB">
              <w:rPr>
                <w:i/>
              </w:rPr>
              <w:t>Codice delle pari opportunità tra uomo e donna, a norma dell'articolo 6 della legge 28 novembre 2005, n. 246</w:t>
            </w:r>
            <w:r w:rsidR="00BA1048" w:rsidRPr="00B97EEB">
              <w:rPr>
                <w:i/>
              </w:rPr>
              <w:t>”;</w:t>
            </w:r>
          </w:p>
        </w:tc>
      </w:tr>
      <w:tr w:rsidR="00941D21" w:rsidRPr="00F137F1"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legislativo 9 novembre 2007, n. 206 recante attuazione della direttiva 2005/36/CE relativa al riconoscimento delle q</w:t>
            </w:r>
            <w:r w:rsidR="00BA1048" w:rsidRPr="00B97EEB">
              <w:rPr>
                <w:rFonts w:ascii="Times New Roman" w:eastAsia="Times New Roman" w:hAnsi="Times New Roman" w:cs="Times New Roman"/>
                <w:sz w:val="24"/>
                <w:szCs w:val="24"/>
                <w:lang w:eastAsia="it-IT"/>
              </w:rPr>
              <w:t xml:space="preserve">ualifiche professionali, nonché </w:t>
            </w:r>
            <w:r w:rsidRPr="00B97EEB">
              <w:rPr>
                <w:rFonts w:ascii="Times New Roman" w:eastAsia="Times New Roman" w:hAnsi="Times New Roman" w:cs="Times New Roman"/>
                <w:sz w:val="24"/>
                <w:szCs w:val="24"/>
                <w:lang w:eastAsia="it-IT"/>
              </w:rPr>
              <w:t>della </w:t>
            </w:r>
            <w:r w:rsidR="00BA1048" w:rsidRPr="00B97EEB">
              <w:rPr>
                <w:rFonts w:ascii="Times New Roman" w:eastAsia="Times New Roman" w:hAnsi="Times New Roman" w:cs="Times New Roman"/>
                <w:sz w:val="24"/>
                <w:szCs w:val="24"/>
                <w:lang w:eastAsia="it-IT"/>
              </w:rPr>
              <w:t xml:space="preserve">direttiva </w:t>
            </w:r>
            <w:r w:rsidRPr="00B97EEB">
              <w:rPr>
                <w:rFonts w:ascii="Times New Roman" w:eastAsia="Times New Roman" w:hAnsi="Times New Roman" w:cs="Times New Roman"/>
                <w:sz w:val="24"/>
                <w:szCs w:val="24"/>
                <w:lang w:eastAsia="it-IT"/>
              </w:rPr>
              <w:t>2006/100/CE</w:t>
            </w:r>
            <w:r w:rsidR="00BA1048" w:rsidRPr="00B97EEB">
              <w:rPr>
                <w:rFonts w:ascii="Times New Roman" w:eastAsia="Times New Roman" w:hAnsi="Times New Roman" w:cs="Times New Roman"/>
                <w:sz w:val="24"/>
                <w:szCs w:val="24"/>
                <w:lang w:eastAsia="it-IT"/>
              </w:rPr>
              <w:t xml:space="preserve"> che </w:t>
            </w:r>
            <w:r w:rsidRPr="00B97EEB">
              <w:rPr>
                <w:rFonts w:ascii="Times New Roman" w:eastAsia="Times New Roman" w:hAnsi="Times New Roman" w:cs="Times New Roman"/>
                <w:sz w:val="24"/>
                <w:szCs w:val="24"/>
                <w:lang w:eastAsia="it-IT"/>
              </w:rPr>
              <w:t>adegua determinate direttive sulla libera circolazione delle persone a seguito dell'adesione di Bulgaria e Romania;</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VISTA</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la legge 18 giugno 2009, n. 69, recante “</w:t>
            </w:r>
            <w:r w:rsidRPr="00B97EEB">
              <w:rPr>
                <w:rFonts w:ascii="Times New Roman" w:eastAsia="Times New Roman" w:hAnsi="Times New Roman" w:cs="Times New Roman"/>
                <w:i/>
                <w:sz w:val="24"/>
                <w:szCs w:val="24"/>
                <w:lang w:eastAsia="it-IT"/>
              </w:rPr>
              <w:t>Disposizioni per lo sviluppo economico, la semplificazione, la competitività nonché in materia di processo civile</w:t>
            </w:r>
            <w:r w:rsidRPr="00B97EEB">
              <w:rPr>
                <w:rFonts w:ascii="Times New Roman" w:eastAsia="Times New Roman" w:hAnsi="Times New Roman" w:cs="Times New Roman"/>
                <w:sz w:val="24"/>
                <w:szCs w:val="24"/>
                <w:lang w:eastAsia="it-IT"/>
              </w:rPr>
              <w:t>” ed in particolare l’articolo 32;</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legge 9 febbraio 2012, n. 5, convertito con modificazioni dalla legge 4 aprile 2012, n. 35, recante “</w:t>
            </w:r>
            <w:r w:rsidRPr="00B97EEB">
              <w:rPr>
                <w:rFonts w:ascii="Times New Roman" w:eastAsia="Times New Roman" w:hAnsi="Times New Roman" w:cs="Times New Roman"/>
                <w:i/>
                <w:sz w:val="24"/>
                <w:szCs w:val="24"/>
                <w:lang w:eastAsia="it-IT"/>
              </w:rPr>
              <w:t>Disposizioni urgenti in materia di semplificazione e sviluppo</w:t>
            </w:r>
            <w:r w:rsidRPr="00B97EEB">
              <w:rPr>
                <w:rFonts w:ascii="Times New Roman" w:eastAsia="Times New Roman" w:hAnsi="Times New Roman" w:cs="Times New Roman"/>
                <w:sz w:val="24"/>
                <w:szCs w:val="24"/>
                <w:lang w:eastAsia="it-IT"/>
              </w:rPr>
              <w:t>”;</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VISTA</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la legge 6 agosto 2013, n 97, recante “</w:t>
            </w:r>
            <w:r w:rsidRPr="00B97EEB">
              <w:rPr>
                <w:rFonts w:ascii="Times New Roman" w:eastAsia="Times New Roman" w:hAnsi="Times New Roman" w:cs="Times New Roman"/>
                <w:i/>
                <w:sz w:val="24"/>
                <w:szCs w:val="24"/>
                <w:lang w:eastAsia="it-IT"/>
              </w:rPr>
              <w:t>Disposizioni per l'adempimento degli obblighi derivanti dall'appartenenza dell’Italia all’Unione europea - Legge europea 2013</w:t>
            </w:r>
            <w:r w:rsidRPr="00B97EEB">
              <w:rPr>
                <w:rFonts w:ascii="Times New Roman" w:eastAsia="Times New Roman" w:hAnsi="Times New Roman" w:cs="Times New Roman"/>
                <w:sz w:val="24"/>
                <w:szCs w:val="24"/>
                <w:lang w:eastAsia="it-IT"/>
              </w:rPr>
              <w:t>” e in particolare l’articolo 7;</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legge del 12 settembre 2013, n. 104, recante “</w:t>
            </w:r>
            <w:r w:rsidRPr="00B97EEB">
              <w:rPr>
                <w:rFonts w:ascii="Times New Roman" w:eastAsia="Times New Roman" w:hAnsi="Times New Roman" w:cs="Times New Roman"/>
                <w:i/>
                <w:sz w:val="24"/>
                <w:szCs w:val="24"/>
                <w:lang w:eastAsia="it-IT"/>
              </w:rPr>
              <w:t>Misure urgenti in materia di istruzione, università e ricerca</w:t>
            </w:r>
            <w:r w:rsidRPr="00B97EEB">
              <w:rPr>
                <w:rFonts w:ascii="Times New Roman" w:eastAsia="Times New Roman" w:hAnsi="Times New Roman" w:cs="Times New Roman"/>
                <w:sz w:val="24"/>
                <w:szCs w:val="24"/>
                <w:lang w:eastAsia="it-IT"/>
              </w:rPr>
              <w:t>” convertito con modificazioni dalla legge 8 novembre 2013 n. 128;</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VISTA</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la legge 13 luglio 2015, n. 107 recante “</w:t>
            </w:r>
            <w:r w:rsidRPr="00B97EEB">
              <w:rPr>
                <w:rFonts w:ascii="Times New Roman" w:eastAsia="Times New Roman" w:hAnsi="Times New Roman" w:cs="Times New Roman"/>
                <w:i/>
                <w:sz w:val="24"/>
                <w:szCs w:val="24"/>
                <w:lang w:eastAsia="it-IT"/>
              </w:rPr>
              <w:t>Riforma del sistema nazionale di istruzione e formazione e delega per il riordino delle disposizioni legislative vigenti</w:t>
            </w:r>
            <w:r w:rsidRPr="00B97EEB">
              <w:rPr>
                <w:rFonts w:ascii="Times New Roman" w:eastAsia="Times New Roman" w:hAnsi="Times New Roman" w:cs="Times New Roman"/>
                <w:sz w:val="24"/>
                <w:szCs w:val="24"/>
                <w:lang w:eastAsia="it-IT"/>
              </w:rPr>
              <w:t>”;</w:t>
            </w:r>
          </w:p>
        </w:tc>
      </w:tr>
      <w:tr w:rsidR="00C775AE" w:rsidRPr="00D514FB" w:rsidTr="00930B29">
        <w:tc>
          <w:tcPr>
            <w:tcW w:w="2093" w:type="dxa"/>
          </w:tcPr>
          <w:p w:rsidR="00C775AE" w:rsidRDefault="00C775AE" w:rsidP="00401710">
            <w:pPr>
              <w:contextualSpacing/>
              <w:jc w:val="both"/>
              <w:rPr>
                <w:rFonts w:ascii="Times New Roman" w:hAnsi="Times New Roman" w:cs="Times New Roman"/>
                <w:sz w:val="24"/>
                <w:szCs w:val="24"/>
              </w:rPr>
            </w:pPr>
            <w:r>
              <w:rPr>
                <w:rFonts w:ascii="Times New Roman" w:hAnsi="Times New Roman" w:cs="Times New Roman"/>
                <w:sz w:val="24"/>
                <w:szCs w:val="24"/>
              </w:rPr>
              <w:t>VISTO</w:t>
            </w:r>
          </w:p>
        </w:tc>
        <w:tc>
          <w:tcPr>
            <w:tcW w:w="7685" w:type="dxa"/>
          </w:tcPr>
          <w:p w:rsidR="00C775AE" w:rsidRPr="00C775AE" w:rsidRDefault="00C775AE"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C775AE">
              <w:rPr>
                <w:rFonts w:ascii="Times New Roman" w:eastAsia="Times New Roman" w:hAnsi="Times New Roman" w:cs="Times New Roman"/>
                <w:sz w:val="24"/>
                <w:szCs w:val="24"/>
                <w:lang w:eastAsia="it-IT"/>
              </w:rPr>
              <w:t>il decreto legislativo 13 aprile 2017, n. 59 recante “</w:t>
            </w:r>
            <w:r w:rsidRPr="00C775AE">
              <w:rPr>
                <w:rFonts w:ascii="Times New Roman" w:eastAsia="Times New Roman" w:hAnsi="Times New Roman" w:cs="Times New Roman"/>
                <w:i/>
                <w:sz w:val="24"/>
                <w:szCs w:val="24"/>
                <w:lang w:eastAsia="it-IT"/>
              </w:rPr>
              <w:t>Riordino, adeguamento e semplificazione del sistema di formazione iniziale e di accesso nei ruoli di docente nella scuola secondaria per renderlo funzionale alla valorizzazione sociale e culturale della professione, a norma dell'articolo 1, commi 180 e 181, lettera b), della legge 13 luglio 2015, n. 107</w:t>
            </w:r>
            <w:r w:rsidRPr="00C775AE">
              <w:rPr>
                <w:rFonts w:ascii="Times New Roman" w:eastAsia="Times New Roman" w:hAnsi="Times New Roman" w:cs="Times New Roman"/>
                <w:sz w:val="24"/>
                <w:szCs w:val="24"/>
                <w:lang w:eastAsia="it-IT"/>
              </w:rPr>
              <w:t xml:space="preserve">”e,in particolare, l’articolo </w:t>
            </w:r>
            <w:r w:rsidR="004D51CF">
              <w:rPr>
                <w:rFonts w:ascii="Times New Roman" w:eastAsia="Times New Roman" w:hAnsi="Times New Roman" w:cs="Times New Roman"/>
                <w:sz w:val="24"/>
                <w:szCs w:val="24"/>
                <w:lang w:eastAsia="it-IT"/>
              </w:rPr>
              <w:t>17;</w:t>
            </w:r>
          </w:p>
        </w:tc>
      </w:tr>
      <w:tr w:rsidR="00C775AE" w:rsidRPr="00D514FB" w:rsidTr="00930B29">
        <w:tc>
          <w:tcPr>
            <w:tcW w:w="2093" w:type="dxa"/>
          </w:tcPr>
          <w:p w:rsidR="00C775AE" w:rsidRPr="00B97EEB" w:rsidRDefault="00C775AE" w:rsidP="00401710">
            <w:pPr>
              <w:contextualSpacing/>
              <w:jc w:val="both"/>
              <w:rPr>
                <w:rFonts w:ascii="Times New Roman" w:hAnsi="Times New Roman" w:cs="Times New Roman"/>
                <w:sz w:val="24"/>
                <w:szCs w:val="24"/>
              </w:rPr>
            </w:pPr>
            <w:r>
              <w:rPr>
                <w:rFonts w:ascii="Times New Roman" w:hAnsi="Times New Roman" w:cs="Times New Roman"/>
                <w:sz w:val="24"/>
                <w:szCs w:val="24"/>
              </w:rPr>
              <w:t>VISTO</w:t>
            </w:r>
          </w:p>
        </w:tc>
        <w:tc>
          <w:tcPr>
            <w:tcW w:w="7685" w:type="dxa"/>
          </w:tcPr>
          <w:p w:rsidR="00C775AE" w:rsidRPr="00B97EEB" w:rsidRDefault="00C775AE"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C775AE">
              <w:rPr>
                <w:rFonts w:ascii="Times New Roman" w:eastAsia="Times New Roman" w:hAnsi="Times New Roman" w:cs="Times New Roman"/>
                <w:sz w:val="24"/>
                <w:szCs w:val="24"/>
                <w:lang w:eastAsia="it-IT"/>
              </w:rPr>
              <w:t>il decr</w:t>
            </w:r>
            <w:r>
              <w:rPr>
                <w:rFonts w:ascii="Times New Roman" w:eastAsia="Times New Roman" w:hAnsi="Times New Roman" w:cs="Times New Roman"/>
                <w:sz w:val="24"/>
                <w:szCs w:val="24"/>
                <w:lang w:eastAsia="it-IT"/>
              </w:rPr>
              <w:t xml:space="preserve">eto legge 9 gennaio 2020, n. 1, convertito, con modificazioni, dalla legge 5 marzo 2020, n. 12, </w:t>
            </w:r>
            <w:r w:rsidRPr="00C775AE">
              <w:rPr>
                <w:rFonts w:ascii="Times New Roman" w:eastAsia="Times New Roman" w:hAnsi="Times New Roman" w:cs="Times New Roman"/>
                <w:sz w:val="24"/>
                <w:szCs w:val="24"/>
                <w:lang w:eastAsia="it-IT"/>
              </w:rPr>
              <w:t>recante “</w:t>
            </w:r>
            <w:r w:rsidR="00CB7812" w:rsidRPr="00B5754C">
              <w:rPr>
                <w:rFonts w:ascii="Times New Roman" w:eastAsia="Times New Roman" w:hAnsi="Times New Roman" w:cs="Times New Roman"/>
                <w:i/>
                <w:sz w:val="24"/>
                <w:szCs w:val="24"/>
                <w:lang w:eastAsia="it-IT"/>
              </w:rPr>
              <w:t>Disposizioni urgenti per l’istituzione del Ministero dell’istruzione e del Ministero dell’università e della ricerca</w:t>
            </w:r>
            <w:r w:rsidRPr="00C775AE">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tc>
      </w:tr>
      <w:tr w:rsidR="00F14F7C" w:rsidRPr="00D514FB" w:rsidTr="00930B29">
        <w:tc>
          <w:tcPr>
            <w:tcW w:w="2093" w:type="dxa"/>
          </w:tcPr>
          <w:p w:rsidR="00F14F7C" w:rsidRPr="00B97EEB" w:rsidRDefault="00F14F7C" w:rsidP="00401710">
            <w:pPr>
              <w:contextualSpacing/>
              <w:jc w:val="both"/>
              <w:rPr>
                <w:rFonts w:ascii="Times New Roman" w:hAnsi="Times New Roman" w:cs="Times New Roman"/>
                <w:sz w:val="24"/>
                <w:szCs w:val="24"/>
              </w:rPr>
            </w:pPr>
            <w:r>
              <w:rPr>
                <w:rFonts w:ascii="Times New Roman" w:hAnsi="Times New Roman" w:cs="Times New Roman"/>
                <w:sz w:val="24"/>
                <w:szCs w:val="24"/>
              </w:rPr>
              <w:t>VISTO</w:t>
            </w:r>
          </w:p>
        </w:tc>
        <w:tc>
          <w:tcPr>
            <w:tcW w:w="7685" w:type="dxa"/>
          </w:tcPr>
          <w:p w:rsidR="00F14F7C" w:rsidRPr="00B97EEB" w:rsidRDefault="00F14F7C"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F14F7C">
              <w:rPr>
                <w:rFonts w:ascii="Times New Roman" w:eastAsia="Times New Roman" w:hAnsi="Times New Roman" w:cs="Times New Roman"/>
                <w:bCs/>
                <w:sz w:val="24"/>
                <w:szCs w:val="24"/>
                <w:lang w:eastAsia="it-IT"/>
              </w:rPr>
              <w:t>il decreto-legge 17 marzo 2020, n. 18, recante “</w:t>
            </w:r>
            <w:r w:rsidRPr="00F14F7C">
              <w:rPr>
                <w:rFonts w:ascii="Times New Roman" w:eastAsia="Times New Roman" w:hAnsi="Times New Roman" w:cs="Times New Roman"/>
                <w:bCs/>
                <w:i/>
                <w:sz w:val="24"/>
                <w:szCs w:val="24"/>
                <w:lang w:eastAsia="it-IT"/>
              </w:rPr>
              <w:t>Misure di potenziamento del Servizio sanitario nazionale e di sostegno economico per famiglie, lavoratori e imprese</w:t>
            </w:r>
            <w:r w:rsidRPr="00F14F7C">
              <w:rPr>
                <w:rFonts w:ascii="Times New Roman" w:eastAsia="Times New Roman" w:hAnsi="Times New Roman" w:cs="Times New Roman"/>
                <w:bCs/>
                <w:sz w:val="24"/>
                <w:szCs w:val="24"/>
                <w:lang w:eastAsia="it-IT"/>
              </w:rPr>
              <w:t xml:space="preserve"> </w:t>
            </w:r>
            <w:r w:rsidRPr="00F14F7C">
              <w:rPr>
                <w:rFonts w:ascii="Times New Roman" w:eastAsia="Times New Roman" w:hAnsi="Times New Roman" w:cs="Times New Roman"/>
                <w:bCs/>
                <w:i/>
                <w:sz w:val="24"/>
                <w:szCs w:val="24"/>
                <w:lang w:eastAsia="it-IT"/>
              </w:rPr>
              <w:t>connesse all'emergenza epidemiologica da COVID-19</w:t>
            </w:r>
            <w:r w:rsidRPr="00F14F7C">
              <w:rPr>
                <w:rFonts w:ascii="Times New Roman" w:eastAsia="Times New Roman" w:hAnsi="Times New Roman" w:cs="Times New Roman"/>
                <w:bCs/>
                <w:sz w:val="24"/>
                <w:szCs w:val="24"/>
                <w:lang w:eastAsia="it-IT"/>
              </w:rPr>
              <w:t>” e, in particolare, l’articolo 87, comma 5</w:t>
            </w:r>
            <w:r>
              <w:rPr>
                <w:rFonts w:ascii="Times New Roman" w:eastAsia="Times New Roman" w:hAnsi="Times New Roman" w:cs="Times New Roman"/>
                <w:bCs/>
                <w:sz w:val="24"/>
                <w:szCs w:val="24"/>
                <w:lang w:eastAsia="it-IT"/>
              </w:rPr>
              <w:t>;</w:t>
            </w:r>
          </w:p>
        </w:tc>
      </w:tr>
      <w:tr w:rsidR="00F14F7C" w:rsidRPr="00D514FB" w:rsidTr="00930B29">
        <w:tc>
          <w:tcPr>
            <w:tcW w:w="2093" w:type="dxa"/>
          </w:tcPr>
          <w:p w:rsidR="00F14F7C" w:rsidRPr="00B97EEB" w:rsidRDefault="00F14F7C" w:rsidP="00401710">
            <w:pPr>
              <w:contextualSpacing/>
              <w:jc w:val="both"/>
              <w:rPr>
                <w:rFonts w:ascii="Times New Roman" w:hAnsi="Times New Roman" w:cs="Times New Roman"/>
                <w:sz w:val="24"/>
                <w:szCs w:val="24"/>
              </w:rPr>
            </w:pPr>
            <w:r>
              <w:rPr>
                <w:rFonts w:ascii="Times New Roman" w:hAnsi="Times New Roman" w:cs="Times New Roman"/>
                <w:sz w:val="24"/>
                <w:szCs w:val="24"/>
              </w:rPr>
              <w:t>VISTO</w:t>
            </w:r>
          </w:p>
        </w:tc>
        <w:tc>
          <w:tcPr>
            <w:tcW w:w="7685" w:type="dxa"/>
          </w:tcPr>
          <w:p w:rsidR="00F14F7C" w:rsidRPr="00B97EEB" w:rsidRDefault="00F14F7C"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F14F7C">
              <w:rPr>
                <w:rFonts w:ascii="Times New Roman" w:eastAsia="Times New Roman" w:hAnsi="Times New Roman" w:cs="Times New Roman"/>
                <w:bCs/>
                <w:sz w:val="24"/>
                <w:szCs w:val="24"/>
                <w:lang w:eastAsia="it-IT"/>
              </w:rPr>
              <w:t>il decreto-legge 25 marzo 2020, n. 19, recante “</w:t>
            </w:r>
            <w:r w:rsidRPr="00F14F7C">
              <w:rPr>
                <w:rFonts w:ascii="Times New Roman" w:eastAsia="Times New Roman" w:hAnsi="Times New Roman" w:cs="Times New Roman"/>
                <w:bCs/>
                <w:i/>
                <w:sz w:val="24"/>
                <w:szCs w:val="24"/>
                <w:lang w:eastAsia="it-IT"/>
              </w:rPr>
              <w:t>Misure urgenti per fronteggiare l'emergenza epidemiologica da COVID-19</w:t>
            </w:r>
            <w:r w:rsidRPr="00F14F7C">
              <w:rPr>
                <w:rFonts w:ascii="Times New Roman" w:eastAsia="Times New Roman" w:hAnsi="Times New Roman" w:cs="Times New Roman"/>
                <w:bCs/>
                <w:sz w:val="24"/>
                <w:szCs w:val="24"/>
                <w:lang w:eastAsia="it-IT"/>
              </w:rPr>
              <w:t xml:space="preserve">” e, in particolare, l’articolo 1, comma 2, </w:t>
            </w:r>
            <w:proofErr w:type="spellStart"/>
            <w:r w:rsidRPr="00F14F7C">
              <w:rPr>
                <w:rFonts w:ascii="Times New Roman" w:eastAsia="Times New Roman" w:hAnsi="Times New Roman" w:cs="Times New Roman"/>
                <w:bCs/>
                <w:sz w:val="24"/>
                <w:szCs w:val="24"/>
                <w:lang w:eastAsia="it-IT"/>
              </w:rPr>
              <w:t>lett</w:t>
            </w:r>
            <w:proofErr w:type="spellEnd"/>
            <w:r w:rsidRPr="00F14F7C">
              <w:rPr>
                <w:rFonts w:ascii="Times New Roman" w:eastAsia="Times New Roman" w:hAnsi="Times New Roman" w:cs="Times New Roman"/>
                <w:bCs/>
                <w:sz w:val="24"/>
                <w:szCs w:val="24"/>
                <w:lang w:eastAsia="it-IT"/>
              </w:rPr>
              <w:t>. t);</w:t>
            </w:r>
          </w:p>
        </w:tc>
      </w:tr>
      <w:tr w:rsidR="00F14F7C" w:rsidRPr="00D514FB" w:rsidTr="00930B29">
        <w:tc>
          <w:tcPr>
            <w:tcW w:w="2093" w:type="dxa"/>
          </w:tcPr>
          <w:p w:rsidR="00F14F7C" w:rsidRPr="00B97EEB" w:rsidRDefault="00F14F7C" w:rsidP="00401710">
            <w:pPr>
              <w:contextualSpacing/>
              <w:jc w:val="both"/>
              <w:rPr>
                <w:rFonts w:ascii="Times New Roman" w:hAnsi="Times New Roman" w:cs="Times New Roman"/>
                <w:sz w:val="24"/>
                <w:szCs w:val="24"/>
              </w:rPr>
            </w:pPr>
            <w:r>
              <w:rPr>
                <w:rFonts w:ascii="Times New Roman" w:hAnsi="Times New Roman" w:cs="Times New Roman"/>
                <w:sz w:val="24"/>
                <w:szCs w:val="24"/>
              </w:rPr>
              <w:t>VISTO</w:t>
            </w:r>
          </w:p>
        </w:tc>
        <w:tc>
          <w:tcPr>
            <w:tcW w:w="7685" w:type="dxa"/>
          </w:tcPr>
          <w:p w:rsidR="00F14F7C" w:rsidRPr="00B97EEB" w:rsidRDefault="00F14F7C"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F14F7C">
              <w:rPr>
                <w:rFonts w:ascii="Times New Roman" w:eastAsia="Times New Roman" w:hAnsi="Times New Roman" w:cs="Times New Roman"/>
                <w:bCs/>
                <w:sz w:val="24"/>
                <w:szCs w:val="24"/>
                <w:lang w:eastAsia="it-IT"/>
              </w:rPr>
              <w:t>il decreto-legge 8 aprile 2020, n. 22, recante “</w:t>
            </w:r>
            <w:r w:rsidRPr="00F14F7C">
              <w:rPr>
                <w:rFonts w:ascii="Times New Roman" w:eastAsia="Times New Roman" w:hAnsi="Times New Roman" w:cs="Times New Roman"/>
                <w:bCs/>
                <w:i/>
                <w:sz w:val="24"/>
                <w:szCs w:val="24"/>
                <w:lang w:eastAsia="it-IT"/>
              </w:rPr>
              <w:t>Misure urgenti sulla regolare conclusione e l'ordinato avvio dell'anno scolastico e sullo svolgimento degli esami di Stato</w:t>
            </w:r>
            <w:r w:rsidRPr="00F14F7C">
              <w:rPr>
                <w:rFonts w:ascii="Times New Roman" w:eastAsia="Times New Roman" w:hAnsi="Times New Roman" w:cs="Times New Roman"/>
                <w:bCs/>
                <w:sz w:val="24"/>
                <w:szCs w:val="24"/>
                <w:lang w:eastAsia="it-IT"/>
              </w:rPr>
              <w:t>” e, in particolare, l’articolo 4;</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del Presidente della Repubblica 28 dicembre 2000, n. 445, recante “</w:t>
            </w:r>
            <w:r w:rsidRPr="00B97EEB">
              <w:rPr>
                <w:rFonts w:ascii="Times New Roman" w:eastAsia="Times New Roman" w:hAnsi="Times New Roman" w:cs="Times New Roman"/>
                <w:i/>
                <w:sz w:val="24"/>
                <w:szCs w:val="24"/>
                <w:lang w:eastAsia="it-IT"/>
              </w:rPr>
              <w:t>Testo unico delle disposizioni legislative e regolamentari in materia di documentazione amministrativa</w:t>
            </w:r>
            <w:r w:rsidRPr="00B97EEB">
              <w:rPr>
                <w:rFonts w:ascii="Times New Roman" w:eastAsia="Times New Roman" w:hAnsi="Times New Roman" w:cs="Times New Roman"/>
                <w:sz w:val="24"/>
                <w:szCs w:val="24"/>
                <w:lang w:eastAsia="it-IT"/>
              </w:rPr>
              <w:t>” ed in particolare l’articolo 38, commi 2, 3 e 3-bis;</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overflowPunct w:val="0"/>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del Presidente della Repubblica 20 marzo 2009, n. 89, recante “</w:t>
            </w:r>
            <w:r w:rsidRPr="00B97EEB">
              <w:rPr>
                <w:rFonts w:ascii="Times New Roman" w:eastAsia="Times New Roman" w:hAnsi="Times New Roman" w:cs="Times New Roman"/>
                <w:i/>
                <w:sz w:val="24"/>
                <w:szCs w:val="24"/>
                <w:lang w:eastAsia="it-IT"/>
              </w:rPr>
              <w:t xml:space="preserve">Revisione dell’assetto ordinamentale, organizzativo e didattico della scuola dell’infanzia e del primo ciclo di istruzione ai sensi dell'articolo 64, comma 4, del decreto-legge 25 giugno 2008, n. 112, convertito, con modificazioni, </w:t>
            </w:r>
            <w:r w:rsidRPr="00B97EEB">
              <w:rPr>
                <w:rFonts w:ascii="Times New Roman" w:eastAsia="Times New Roman" w:hAnsi="Times New Roman" w:cs="Times New Roman"/>
                <w:i/>
                <w:sz w:val="24"/>
                <w:szCs w:val="24"/>
                <w:lang w:eastAsia="it-IT"/>
              </w:rPr>
              <w:lastRenderedPageBreak/>
              <w:t>dalla legge 6 agosto 2008, n. 133</w:t>
            </w:r>
            <w:r w:rsidRPr="00B97EEB">
              <w:rPr>
                <w:rFonts w:ascii="Times New Roman" w:eastAsia="Times New Roman" w:hAnsi="Times New Roman" w:cs="Times New Roman"/>
                <w:sz w:val="24"/>
                <w:szCs w:val="24"/>
                <w:lang w:eastAsia="it-IT"/>
              </w:rPr>
              <w:t>”;</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lastRenderedPageBreak/>
              <w:t>VISTI</w:t>
            </w:r>
          </w:p>
        </w:tc>
        <w:tc>
          <w:tcPr>
            <w:tcW w:w="7685" w:type="dxa"/>
          </w:tcPr>
          <w:p w:rsidR="00941D21" w:rsidRPr="00B97EEB" w:rsidRDefault="00941D21" w:rsidP="00401710">
            <w:pPr>
              <w:contextualSpacing/>
              <w:jc w:val="both"/>
              <w:rPr>
                <w:rFonts w:ascii="Times New Roman" w:hAnsi="Times New Roman" w:cs="Times New Roman"/>
                <w:color w:val="3B363A"/>
                <w:sz w:val="24"/>
                <w:szCs w:val="24"/>
              </w:rPr>
            </w:pPr>
            <w:r w:rsidRPr="00B97EEB">
              <w:rPr>
                <w:rFonts w:ascii="Times New Roman" w:hAnsi="Times New Roman" w:cs="Times New Roman"/>
                <w:sz w:val="24"/>
                <w:szCs w:val="24"/>
              </w:rPr>
              <w:t xml:space="preserve">i decreti del Presidente della Repubblica 15 marzo 2010, </w:t>
            </w:r>
            <w:proofErr w:type="spellStart"/>
            <w:r w:rsidRPr="00B97EEB">
              <w:rPr>
                <w:rFonts w:ascii="Times New Roman" w:hAnsi="Times New Roman" w:cs="Times New Roman"/>
                <w:sz w:val="24"/>
                <w:szCs w:val="24"/>
              </w:rPr>
              <w:t>nn</w:t>
            </w:r>
            <w:proofErr w:type="spellEnd"/>
            <w:r w:rsidRPr="00B97EEB">
              <w:rPr>
                <w:rFonts w:ascii="Times New Roman" w:hAnsi="Times New Roman" w:cs="Times New Roman"/>
                <w:sz w:val="24"/>
                <w:szCs w:val="24"/>
              </w:rPr>
              <w:t>. 87, 88 e 89 recanti, rispettivamente, norme concernenti il riordino degli istituti professionali, degli istituti tecnici e dei licei, ai sensi dell'articolo 64, comma 4, del decreto legge 25 giugno 2008, n. 112, convertito, con modificazioni, dalla legge 6 agosto 2008, n. 133 e relative Linee Guida per gli Istituti Tecnici, per gli Istituti professionali e Indicazioni Nazionali per i Licei;</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hAnsi="Times New Roman" w:cs="Times New Roman"/>
                <w:sz w:val="24"/>
                <w:szCs w:val="24"/>
              </w:rPr>
              <w:t>il decreto del Presidente della Repubblica 14 febbraio 2016, n. 19 “</w:t>
            </w:r>
            <w:r w:rsidRPr="00B97EEB">
              <w:rPr>
                <w:rFonts w:ascii="Times New Roman" w:hAnsi="Times New Roman" w:cs="Times New Roman"/>
                <w:i/>
                <w:sz w:val="24"/>
                <w:szCs w:val="24"/>
              </w:rPr>
              <w:t>Regolamento recante disposizioni per la razionalizzazione ed accorpamento delle classi di concorso a cattedre e a posti di insegnamento, a norma dell'articolo 64, comma 4, lettera a), del decreto-legge 25 giugno 2008, n. 112, convertito, con modificazioni, dalla legge 6 agosto 2008, n. 133</w:t>
            </w:r>
            <w:r w:rsidRPr="00B97EEB">
              <w:rPr>
                <w:rFonts w:ascii="Times New Roman" w:hAnsi="Times New Roman" w:cs="Times New Roman"/>
                <w:sz w:val="24"/>
                <w:szCs w:val="24"/>
              </w:rPr>
              <w:t>”, come integrato dal decreto del Ministro dell’istruzione, dell’università e della ricerca 9 maggio 2017, n. 259;</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autoSpaceDE w:val="0"/>
              <w:autoSpaceDN w:val="0"/>
              <w:adjustRightInd w:val="0"/>
              <w:ind w:left="35"/>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del Ministro dell’istruzione, dell’università e della ricerca 16 novembre 2012, n. 254 recante “</w:t>
            </w:r>
            <w:r w:rsidRPr="00B97EEB">
              <w:rPr>
                <w:rFonts w:ascii="Times New Roman" w:eastAsia="Times New Roman" w:hAnsi="Times New Roman" w:cs="Times New Roman"/>
                <w:i/>
                <w:sz w:val="24"/>
                <w:szCs w:val="24"/>
                <w:lang w:eastAsia="it-IT"/>
              </w:rPr>
              <w:t>Indicazioni nazionali per il curricolo della scuola dell’infanzia e del primo ciclo di istruzione, a norma dell’articolo 1, comma 4 del decreto del Presidente della Repubblica 20 marzo 2009, n. 89</w:t>
            </w:r>
            <w:r w:rsidRPr="00B97EEB">
              <w:rPr>
                <w:rFonts w:ascii="Times New Roman" w:eastAsia="Times New Roman" w:hAnsi="Times New Roman" w:cs="Times New Roman"/>
                <w:sz w:val="24"/>
                <w:szCs w:val="24"/>
                <w:lang w:eastAsia="it-IT"/>
              </w:rPr>
              <w:t>”;</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contextualSpacing/>
              <w:jc w:val="both"/>
              <w:rPr>
                <w:rFonts w:ascii="Times New Roman" w:eastAsia="Times New Roman" w:hAnsi="Times New Roman" w:cs="Times New Roman"/>
                <w:sz w:val="24"/>
                <w:szCs w:val="24"/>
                <w:lang w:eastAsia="it-IT"/>
              </w:rPr>
            </w:pPr>
            <w:r w:rsidRPr="00B97EEB">
              <w:rPr>
                <w:rFonts w:ascii="Times New Roman" w:eastAsia="Times New Roman" w:hAnsi="Times New Roman" w:cs="Times New Roman"/>
                <w:sz w:val="24"/>
                <w:szCs w:val="24"/>
                <w:lang w:eastAsia="it-IT"/>
              </w:rPr>
              <w:t>il decreto del Ministro dell’istruzione, dell’università e della ricerca 23 febbraio 2016, n. 92, recante “</w:t>
            </w:r>
            <w:r w:rsidRPr="00B97EEB">
              <w:rPr>
                <w:rFonts w:ascii="Times New Roman" w:eastAsia="Times New Roman" w:hAnsi="Times New Roman" w:cs="Times New Roman"/>
                <w:i/>
                <w:sz w:val="24"/>
                <w:szCs w:val="24"/>
                <w:lang w:eastAsia="it-IT"/>
              </w:rPr>
              <w:t>Riconoscimento dei titoli di specializzazione in Italiano Lingua 2</w:t>
            </w:r>
            <w:r w:rsidRPr="00B97EEB">
              <w:rPr>
                <w:rFonts w:ascii="Times New Roman" w:eastAsia="Times New Roman" w:hAnsi="Times New Roman" w:cs="Times New Roman"/>
                <w:sz w:val="24"/>
                <w:szCs w:val="24"/>
                <w:lang w:eastAsia="it-IT"/>
              </w:rPr>
              <w:t>”;</w:t>
            </w:r>
          </w:p>
        </w:tc>
      </w:tr>
      <w:tr w:rsidR="00941D21" w:rsidRPr="00D514FB" w:rsidTr="00930B29">
        <w:tc>
          <w:tcPr>
            <w:tcW w:w="2093"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VISTO</w:t>
            </w:r>
          </w:p>
        </w:tc>
        <w:tc>
          <w:tcPr>
            <w:tcW w:w="7685" w:type="dxa"/>
          </w:tcPr>
          <w:p w:rsidR="00941D21" w:rsidRPr="00B97EEB" w:rsidRDefault="00941D21" w:rsidP="00401710">
            <w:pPr>
              <w:contextualSpacing/>
              <w:jc w:val="both"/>
              <w:rPr>
                <w:rFonts w:ascii="Times New Roman" w:hAnsi="Times New Roman" w:cs="Times New Roman"/>
                <w:sz w:val="24"/>
                <w:szCs w:val="24"/>
              </w:rPr>
            </w:pPr>
            <w:r w:rsidRPr="00B97EEB">
              <w:rPr>
                <w:rFonts w:ascii="Times New Roman" w:hAnsi="Times New Roman" w:cs="Times New Roman"/>
                <w:sz w:val="24"/>
                <w:szCs w:val="24"/>
              </w:rPr>
              <w:t xml:space="preserve">il Contratto Collettivo Nazionale di Lavoro del 19 aprile 2018, relativo al personale del Comparto Istruzione e Ricerca, Sezione Scuola, per il triennio 2016 -2018; </w:t>
            </w:r>
          </w:p>
        </w:tc>
      </w:tr>
      <w:tr w:rsidR="00B5754C" w:rsidRPr="00B5754C" w:rsidTr="00930B29">
        <w:trPr>
          <w:trHeight w:val="20"/>
        </w:trPr>
        <w:tc>
          <w:tcPr>
            <w:tcW w:w="2093" w:type="dxa"/>
          </w:tcPr>
          <w:p w:rsidR="00941D21" w:rsidRPr="00B5754C" w:rsidRDefault="00941D21" w:rsidP="00401710">
            <w:pPr>
              <w:autoSpaceDE w:val="0"/>
              <w:autoSpaceDN w:val="0"/>
              <w:adjustRightInd w:val="0"/>
              <w:contextualSpacing/>
              <w:jc w:val="both"/>
              <w:rPr>
                <w:rFonts w:ascii="Times New Roman" w:eastAsia="Times New Roman" w:hAnsi="Times New Roman" w:cs="Times New Roman"/>
                <w:sz w:val="24"/>
                <w:szCs w:val="24"/>
                <w:lang w:eastAsia="it-IT"/>
              </w:rPr>
            </w:pPr>
            <w:r w:rsidRPr="00B5754C">
              <w:rPr>
                <w:rFonts w:ascii="Times New Roman" w:eastAsia="Times New Roman" w:hAnsi="Times New Roman" w:cs="Times New Roman"/>
                <w:sz w:val="24"/>
                <w:szCs w:val="24"/>
                <w:lang w:eastAsia="it-IT"/>
              </w:rPr>
              <w:t>VISTA</w:t>
            </w:r>
          </w:p>
        </w:tc>
        <w:tc>
          <w:tcPr>
            <w:tcW w:w="7685" w:type="dxa"/>
          </w:tcPr>
          <w:p w:rsidR="00941D21" w:rsidRPr="00B5754C" w:rsidRDefault="00941D21" w:rsidP="00401710">
            <w:pPr>
              <w:autoSpaceDE w:val="0"/>
              <w:autoSpaceDN w:val="0"/>
              <w:adjustRightInd w:val="0"/>
              <w:contextualSpacing/>
              <w:jc w:val="both"/>
              <w:rPr>
                <w:rFonts w:ascii="Times New Roman" w:eastAsia="Times New Roman" w:hAnsi="Times New Roman" w:cs="Times New Roman"/>
                <w:sz w:val="24"/>
                <w:szCs w:val="24"/>
                <w:lang w:eastAsia="it-IT"/>
              </w:rPr>
            </w:pPr>
            <w:r w:rsidRPr="00B5754C">
              <w:rPr>
                <w:rFonts w:ascii="Times New Roman" w:eastAsia="Times New Roman" w:hAnsi="Times New Roman" w:cs="Times New Roman"/>
                <w:sz w:val="24"/>
                <w:szCs w:val="24"/>
                <w:lang w:eastAsia="it-IT"/>
              </w:rPr>
              <w:t xml:space="preserve">la richiesta di acquisizione di parere al Consiglio superiore della pubblica istruzione (d’ora in poi CSPI) formulata in data </w:t>
            </w:r>
            <w:r w:rsidR="004D51CF" w:rsidRPr="00B5754C">
              <w:rPr>
                <w:rFonts w:ascii="Times New Roman" w:eastAsia="Times New Roman" w:hAnsi="Times New Roman" w:cs="Times New Roman"/>
                <w:sz w:val="24"/>
                <w:szCs w:val="24"/>
                <w:lang w:eastAsia="it-IT"/>
              </w:rPr>
              <w:t>13 marzo 2020;</w:t>
            </w:r>
          </w:p>
        </w:tc>
      </w:tr>
      <w:tr w:rsidR="00B5754C" w:rsidRPr="00B5754C" w:rsidTr="00930B29">
        <w:trPr>
          <w:trHeight w:val="20"/>
        </w:trPr>
        <w:tc>
          <w:tcPr>
            <w:tcW w:w="2093" w:type="dxa"/>
          </w:tcPr>
          <w:p w:rsidR="0001290F" w:rsidRPr="00B5754C" w:rsidRDefault="0001290F" w:rsidP="00401710">
            <w:pPr>
              <w:autoSpaceDE w:val="0"/>
              <w:autoSpaceDN w:val="0"/>
              <w:adjustRightInd w:val="0"/>
              <w:contextualSpacing/>
              <w:jc w:val="both"/>
              <w:rPr>
                <w:rFonts w:ascii="Times New Roman" w:hAnsi="Times New Roman"/>
                <w:sz w:val="24"/>
              </w:rPr>
            </w:pPr>
            <w:r w:rsidRPr="00B5754C">
              <w:rPr>
                <w:rFonts w:ascii="Times New Roman" w:hAnsi="Times New Roman"/>
                <w:sz w:val="24"/>
              </w:rPr>
              <w:t>VISTO</w:t>
            </w:r>
          </w:p>
        </w:tc>
        <w:tc>
          <w:tcPr>
            <w:tcW w:w="7685" w:type="dxa"/>
          </w:tcPr>
          <w:p w:rsidR="0001290F" w:rsidRPr="00B5754C" w:rsidRDefault="0001290F" w:rsidP="00401710">
            <w:pPr>
              <w:pStyle w:val="Testocommento"/>
              <w:contextualSpacing/>
              <w:jc w:val="both"/>
              <w:rPr>
                <w:rFonts w:ascii="Times New Roman" w:hAnsi="Times New Roman"/>
                <w:sz w:val="24"/>
              </w:rPr>
            </w:pPr>
            <w:r w:rsidRPr="00B5754C">
              <w:rPr>
                <w:rFonts w:ascii="Times New Roman" w:hAnsi="Times New Roman"/>
                <w:sz w:val="24"/>
              </w:rPr>
              <w:t xml:space="preserve">il </w:t>
            </w:r>
            <w:r w:rsidR="00FC0EDA" w:rsidRPr="00B5754C">
              <w:rPr>
                <w:rFonts w:ascii="Times New Roman" w:hAnsi="Times New Roman"/>
                <w:sz w:val="24"/>
              </w:rPr>
              <w:t xml:space="preserve">parere reso dal CSPI </w:t>
            </w:r>
            <w:r w:rsidR="00AD7808" w:rsidRPr="00B5754C">
              <w:rPr>
                <w:rFonts w:ascii="Times New Roman" w:hAnsi="Times New Roman"/>
                <w:sz w:val="24"/>
              </w:rPr>
              <w:t>in data</w:t>
            </w:r>
            <w:r w:rsidRPr="00B5754C">
              <w:rPr>
                <w:rFonts w:ascii="Times New Roman" w:hAnsi="Times New Roman"/>
                <w:sz w:val="24"/>
              </w:rPr>
              <w:t xml:space="preserve"> 6 aprile 2020;</w:t>
            </w:r>
          </w:p>
        </w:tc>
      </w:tr>
      <w:tr w:rsidR="00B5754C" w:rsidRPr="00B5754C" w:rsidTr="00930B29">
        <w:trPr>
          <w:trHeight w:val="20"/>
        </w:trPr>
        <w:tc>
          <w:tcPr>
            <w:tcW w:w="2093" w:type="dxa"/>
          </w:tcPr>
          <w:p w:rsidR="00941D21" w:rsidRPr="00B5754C" w:rsidRDefault="00941D21" w:rsidP="00401710">
            <w:pPr>
              <w:autoSpaceDE w:val="0"/>
              <w:autoSpaceDN w:val="0"/>
              <w:adjustRightInd w:val="0"/>
              <w:contextualSpacing/>
              <w:jc w:val="both"/>
              <w:rPr>
                <w:rFonts w:ascii="Times New Roman" w:hAnsi="Times New Roman"/>
                <w:sz w:val="24"/>
              </w:rPr>
            </w:pPr>
            <w:r w:rsidRPr="00B5754C">
              <w:rPr>
                <w:rFonts w:ascii="Times New Roman" w:hAnsi="Times New Roman"/>
                <w:sz w:val="24"/>
              </w:rPr>
              <w:t>RITENUTO</w:t>
            </w:r>
          </w:p>
          <w:p w:rsidR="00941D21" w:rsidRPr="00B5754C" w:rsidRDefault="00941D21" w:rsidP="00401710">
            <w:pPr>
              <w:autoSpaceDE w:val="0"/>
              <w:autoSpaceDN w:val="0"/>
              <w:adjustRightInd w:val="0"/>
              <w:contextualSpacing/>
              <w:jc w:val="both"/>
              <w:rPr>
                <w:rFonts w:ascii="Times New Roman" w:eastAsia="Times New Roman" w:hAnsi="Times New Roman" w:cs="Times New Roman"/>
                <w:sz w:val="24"/>
                <w:szCs w:val="24"/>
                <w:lang w:eastAsia="it-IT"/>
              </w:rPr>
            </w:pPr>
          </w:p>
        </w:tc>
        <w:tc>
          <w:tcPr>
            <w:tcW w:w="7685" w:type="dxa"/>
          </w:tcPr>
          <w:p w:rsidR="00941D21" w:rsidRPr="00B5754C" w:rsidRDefault="00941D21" w:rsidP="00401710">
            <w:pPr>
              <w:pStyle w:val="Testocommento"/>
              <w:contextualSpacing/>
              <w:jc w:val="both"/>
              <w:rPr>
                <w:rFonts w:ascii="Times New Roman" w:eastAsia="Times New Roman" w:hAnsi="Times New Roman"/>
                <w:sz w:val="24"/>
                <w:szCs w:val="24"/>
                <w:lang w:eastAsia="it-IT"/>
              </w:rPr>
            </w:pPr>
            <w:r w:rsidRPr="00B5754C">
              <w:rPr>
                <w:rFonts w:ascii="Times New Roman" w:hAnsi="Times New Roman"/>
                <w:sz w:val="24"/>
              </w:rPr>
              <w:t xml:space="preserve">di accogliere </w:t>
            </w:r>
            <w:r w:rsidR="0001290F" w:rsidRPr="00B5754C">
              <w:rPr>
                <w:rFonts w:ascii="Times New Roman" w:hAnsi="Times New Roman"/>
                <w:sz w:val="24"/>
              </w:rPr>
              <w:t xml:space="preserve">tutte </w:t>
            </w:r>
            <w:r w:rsidRPr="00B5754C">
              <w:rPr>
                <w:rFonts w:ascii="Times New Roman" w:hAnsi="Times New Roman"/>
                <w:sz w:val="24"/>
              </w:rPr>
              <w:t xml:space="preserve">le richieste </w:t>
            </w:r>
            <w:r w:rsidR="000A7EC0" w:rsidRPr="00B5754C">
              <w:rPr>
                <w:rFonts w:ascii="Times New Roman" w:hAnsi="Times New Roman"/>
                <w:sz w:val="24"/>
              </w:rPr>
              <w:t xml:space="preserve">ivi </w:t>
            </w:r>
            <w:r w:rsidRPr="00B5754C">
              <w:rPr>
                <w:rFonts w:ascii="Times New Roman" w:hAnsi="Times New Roman"/>
                <w:sz w:val="24"/>
              </w:rPr>
              <w:t xml:space="preserve">formulate che non appaiono in contrasto con le norme regolanti </w:t>
            </w:r>
            <w:r w:rsidR="008B4D08" w:rsidRPr="00B5754C">
              <w:rPr>
                <w:rFonts w:ascii="Times New Roman" w:hAnsi="Times New Roman"/>
                <w:sz w:val="24"/>
              </w:rPr>
              <w:t xml:space="preserve">la procedura </w:t>
            </w:r>
            <w:r w:rsidRPr="00B5754C">
              <w:rPr>
                <w:rFonts w:ascii="Times New Roman" w:hAnsi="Times New Roman"/>
                <w:sz w:val="24"/>
              </w:rPr>
              <w:t xml:space="preserve">e che non limitano le prerogative dell’Amministrazione nella definizione dei criteri generali; </w:t>
            </w:r>
          </w:p>
        </w:tc>
      </w:tr>
      <w:tr w:rsidR="004D51CF" w:rsidRPr="008E118E" w:rsidTr="00930B29">
        <w:trPr>
          <w:trHeight w:val="20"/>
        </w:trPr>
        <w:tc>
          <w:tcPr>
            <w:tcW w:w="2093" w:type="dxa"/>
          </w:tcPr>
          <w:p w:rsidR="004D51CF" w:rsidRPr="00B97C1E" w:rsidRDefault="004D51CF" w:rsidP="00401710">
            <w:pPr>
              <w:autoSpaceDE w:val="0"/>
              <w:autoSpaceDN w:val="0"/>
              <w:adjustRightInd w:val="0"/>
              <w:contextualSpacing/>
              <w:jc w:val="both"/>
              <w:rPr>
                <w:rFonts w:ascii="Times New Roman" w:hAnsi="Times New Roman"/>
                <w:sz w:val="24"/>
              </w:rPr>
            </w:pPr>
            <w:r>
              <w:rPr>
                <w:rFonts w:ascii="Times New Roman" w:hAnsi="Times New Roman"/>
                <w:sz w:val="24"/>
              </w:rPr>
              <w:t>RITENUTO</w:t>
            </w:r>
          </w:p>
        </w:tc>
        <w:tc>
          <w:tcPr>
            <w:tcW w:w="7685" w:type="dxa"/>
          </w:tcPr>
          <w:p w:rsidR="004D51CF" w:rsidRPr="00B97C1E" w:rsidRDefault="004D51CF" w:rsidP="00401710">
            <w:pPr>
              <w:pStyle w:val="Testocommento"/>
              <w:contextualSpacing/>
              <w:jc w:val="both"/>
              <w:rPr>
                <w:rFonts w:ascii="Times New Roman" w:hAnsi="Times New Roman"/>
                <w:sz w:val="24"/>
              </w:rPr>
            </w:pPr>
            <w:r>
              <w:rPr>
                <w:rFonts w:ascii="Times New Roman" w:hAnsi="Times New Roman"/>
                <w:sz w:val="24"/>
              </w:rPr>
              <w:t xml:space="preserve">di non poter accogliere la richiesta del CSPI di </w:t>
            </w:r>
            <w:r w:rsidR="004D464D">
              <w:rPr>
                <w:rFonts w:ascii="Times New Roman" w:hAnsi="Times New Roman"/>
                <w:sz w:val="24"/>
              </w:rPr>
              <w:t>attivare la procedura di cui al presente decreto anche per la classe di concorso A-66, trattandosi di classe di concorso ad esaurimento ai sensi del</w:t>
            </w:r>
            <w:r w:rsidR="004D464D" w:rsidRPr="00B97EEB">
              <w:rPr>
                <w:rFonts w:ascii="Times New Roman" w:hAnsi="Times New Roman"/>
                <w:sz w:val="24"/>
                <w:szCs w:val="24"/>
              </w:rPr>
              <w:t xml:space="preserve"> decreto del Presidente della Repubblica 14 febbraio 2016, n. 19</w:t>
            </w:r>
            <w:r w:rsidR="004D464D">
              <w:rPr>
                <w:rFonts w:ascii="Times New Roman" w:hAnsi="Times New Roman"/>
                <w:sz w:val="24"/>
                <w:szCs w:val="24"/>
              </w:rPr>
              <w:t>;</w:t>
            </w:r>
          </w:p>
        </w:tc>
      </w:tr>
      <w:tr w:rsidR="00D857AF" w:rsidRPr="008E118E" w:rsidTr="00930B29">
        <w:trPr>
          <w:trHeight w:val="20"/>
        </w:trPr>
        <w:tc>
          <w:tcPr>
            <w:tcW w:w="2093" w:type="dxa"/>
          </w:tcPr>
          <w:p w:rsidR="00D857AF" w:rsidRDefault="00D857AF" w:rsidP="00401710">
            <w:pPr>
              <w:autoSpaceDE w:val="0"/>
              <w:autoSpaceDN w:val="0"/>
              <w:adjustRightInd w:val="0"/>
              <w:contextualSpacing/>
              <w:jc w:val="both"/>
              <w:rPr>
                <w:rFonts w:ascii="Times New Roman" w:hAnsi="Times New Roman"/>
                <w:sz w:val="24"/>
              </w:rPr>
            </w:pPr>
            <w:r>
              <w:rPr>
                <w:rFonts w:ascii="Times New Roman" w:hAnsi="Times New Roman"/>
                <w:sz w:val="24"/>
              </w:rPr>
              <w:t>RITENUTO</w:t>
            </w:r>
          </w:p>
        </w:tc>
        <w:tc>
          <w:tcPr>
            <w:tcW w:w="7685" w:type="dxa"/>
          </w:tcPr>
          <w:p w:rsidR="00D857AF" w:rsidRDefault="00D857AF" w:rsidP="00401710">
            <w:pPr>
              <w:pStyle w:val="Testocommento"/>
              <w:contextualSpacing/>
              <w:jc w:val="both"/>
              <w:rPr>
                <w:rFonts w:ascii="Times New Roman" w:hAnsi="Times New Roman"/>
                <w:sz w:val="24"/>
              </w:rPr>
            </w:pPr>
            <w:r>
              <w:rPr>
                <w:rFonts w:ascii="Times New Roman" w:hAnsi="Times New Roman"/>
                <w:sz w:val="24"/>
              </w:rPr>
              <w:t xml:space="preserve">di non accogliere la richiesta del CSPI </w:t>
            </w:r>
            <w:r w:rsidR="00285500">
              <w:rPr>
                <w:rFonts w:ascii="Times New Roman" w:hAnsi="Times New Roman"/>
                <w:sz w:val="24"/>
              </w:rPr>
              <w:t>di modificare l’articolo 7, comma 1, consentendo ai docenti AFAM di svolgere l’incarico di presidente per le classi di concorso attinenti al settore artistico</w:t>
            </w:r>
            <w:r w:rsidR="00160F18">
              <w:rPr>
                <w:rFonts w:ascii="Times New Roman" w:hAnsi="Times New Roman"/>
                <w:sz w:val="24"/>
              </w:rPr>
              <w:t xml:space="preserve"> e musicale</w:t>
            </w:r>
            <w:r w:rsidR="00285500">
              <w:rPr>
                <w:rFonts w:ascii="Times New Roman" w:hAnsi="Times New Roman"/>
                <w:sz w:val="24"/>
              </w:rPr>
              <w:t xml:space="preserve">, </w:t>
            </w:r>
            <w:r w:rsidR="00C001E5">
              <w:rPr>
                <w:rFonts w:ascii="Times New Roman" w:hAnsi="Times New Roman"/>
                <w:sz w:val="24"/>
              </w:rPr>
              <w:t xml:space="preserve">in quanto i </w:t>
            </w:r>
            <w:r w:rsidR="00285500">
              <w:rPr>
                <w:rFonts w:ascii="Times New Roman" w:hAnsi="Times New Roman"/>
                <w:sz w:val="24"/>
              </w:rPr>
              <w:t xml:space="preserve">suddetti </w:t>
            </w:r>
            <w:r w:rsidR="00C001E5">
              <w:rPr>
                <w:rFonts w:ascii="Times New Roman" w:hAnsi="Times New Roman"/>
                <w:sz w:val="24"/>
              </w:rPr>
              <w:t>docenti non possono ritenersi equiparati</w:t>
            </w:r>
            <w:r w:rsidR="00285500">
              <w:rPr>
                <w:rFonts w:ascii="Times New Roman" w:hAnsi="Times New Roman"/>
                <w:sz w:val="24"/>
              </w:rPr>
              <w:t xml:space="preserve"> alle categorie che, secondo la normativa vigente, possono ricoprire le funzioni di presidente di commissione nella procedura di cui al presente decreto;</w:t>
            </w:r>
          </w:p>
        </w:tc>
      </w:tr>
      <w:tr w:rsidR="00A75129" w:rsidRPr="008E118E" w:rsidTr="00930B29">
        <w:trPr>
          <w:trHeight w:val="20"/>
        </w:trPr>
        <w:tc>
          <w:tcPr>
            <w:tcW w:w="2093" w:type="dxa"/>
          </w:tcPr>
          <w:p w:rsidR="00A75129" w:rsidRPr="00B97C1E" w:rsidRDefault="00A75129" w:rsidP="00401710">
            <w:pPr>
              <w:autoSpaceDE w:val="0"/>
              <w:autoSpaceDN w:val="0"/>
              <w:adjustRightInd w:val="0"/>
              <w:contextualSpacing/>
              <w:jc w:val="both"/>
              <w:rPr>
                <w:rFonts w:ascii="Times New Roman" w:hAnsi="Times New Roman"/>
                <w:sz w:val="24"/>
              </w:rPr>
            </w:pPr>
            <w:r>
              <w:rPr>
                <w:rFonts w:ascii="Times New Roman" w:hAnsi="Times New Roman"/>
                <w:sz w:val="24"/>
              </w:rPr>
              <w:t>RITENUTO</w:t>
            </w:r>
          </w:p>
        </w:tc>
        <w:tc>
          <w:tcPr>
            <w:tcW w:w="7685" w:type="dxa"/>
          </w:tcPr>
          <w:p w:rsidR="00A75129" w:rsidRPr="00B97C1E" w:rsidRDefault="00A75129" w:rsidP="00401710">
            <w:pPr>
              <w:pStyle w:val="Testocommento"/>
              <w:contextualSpacing/>
              <w:jc w:val="both"/>
              <w:rPr>
                <w:rFonts w:ascii="Times New Roman" w:hAnsi="Times New Roman"/>
                <w:sz w:val="24"/>
              </w:rPr>
            </w:pPr>
            <w:r>
              <w:rPr>
                <w:rFonts w:ascii="Times New Roman" w:hAnsi="Times New Roman"/>
                <w:sz w:val="24"/>
              </w:rPr>
              <w:t xml:space="preserve">di non accogliere </w:t>
            </w:r>
            <w:r w:rsidR="00162AB6">
              <w:rPr>
                <w:rFonts w:ascii="Times New Roman" w:hAnsi="Times New Roman"/>
                <w:sz w:val="24"/>
              </w:rPr>
              <w:t>la proposta di modifica dell’articolo 11, comma 6, con riferimento al</w:t>
            </w:r>
            <w:r w:rsidR="00285500">
              <w:rPr>
                <w:rFonts w:ascii="Times New Roman" w:hAnsi="Times New Roman"/>
                <w:sz w:val="24"/>
              </w:rPr>
              <w:t>l</w:t>
            </w:r>
            <w:r w:rsidR="009A33A3">
              <w:rPr>
                <w:rFonts w:ascii="Times New Roman" w:hAnsi="Times New Roman"/>
                <w:sz w:val="24"/>
              </w:rPr>
              <w:t>a diminuzione</w:t>
            </w:r>
            <w:r w:rsidR="00285500">
              <w:rPr>
                <w:rFonts w:ascii="Times New Roman" w:hAnsi="Times New Roman"/>
                <w:sz w:val="24"/>
              </w:rPr>
              <w:t xml:space="preserve"> della </w:t>
            </w:r>
            <w:r w:rsidR="00162AB6">
              <w:rPr>
                <w:rFonts w:ascii="Times New Roman" w:hAnsi="Times New Roman"/>
                <w:sz w:val="24"/>
              </w:rPr>
              <w:t>soglia minima di punteggio richiesto per il superamento della prova scritta</w:t>
            </w:r>
            <w:r w:rsidR="00D857AF">
              <w:rPr>
                <w:rFonts w:ascii="Times New Roman" w:hAnsi="Times New Roman"/>
                <w:sz w:val="24"/>
              </w:rPr>
              <w:t>,</w:t>
            </w:r>
            <w:r w:rsidR="00C726EC">
              <w:rPr>
                <w:rFonts w:ascii="Times New Roman" w:hAnsi="Times New Roman"/>
                <w:sz w:val="24"/>
              </w:rPr>
              <w:t xml:space="preserve"> </w:t>
            </w:r>
            <w:r w:rsidR="009A33A3">
              <w:rPr>
                <w:rFonts w:ascii="Times New Roman" w:hAnsi="Times New Roman"/>
                <w:sz w:val="24"/>
              </w:rPr>
              <w:t>poiché</w:t>
            </w:r>
            <w:r w:rsidR="00162AB6">
              <w:rPr>
                <w:rFonts w:ascii="Times New Roman" w:hAnsi="Times New Roman"/>
                <w:sz w:val="24"/>
              </w:rPr>
              <w:t xml:space="preserve"> in contrasto con la disposizione di cui all’articolo 1, comma 10, del decreto-legge n. 126 del 2019;</w:t>
            </w:r>
          </w:p>
        </w:tc>
      </w:tr>
      <w:tr w:rsidR="00276811" w:rsidRPr="008E118E" w:rsidTr="00930B29">
        <w:trPr>
          <w:trHeight w:val="20"/>
        </w:trPr>
        <w:tc>
          <w:tcPr>
            <w:tcW w:w="2093" w:type="dxa"/>
          </w:tcPr>
          <w:p w:rsidR="00276811" w:rsidRPr="00B97C1E" w:rsidRDefault="00276811" w:rsidP="00401710">
            <w:pPr>
              <w:autoSpaceDE w:val="0"/>
              <w:autoSpaceDN w:val="0"/>
              <w:adjustRightInd w:val="0"/>
              <w:contextualSpacing/>
              <w:jc w:val="both"/>
              <w:rPr>
                <w:rFonts w:ascii="Times New Roman" w:hAnsi="Times New Roman"/>
                <w:sz w:val="24"/>
              </w:rPr>
            </w:pPr>
            <w:r>
              <w:rPr>
                <w:rFonts w:ascii="Times New Roman" w:hAnsi="Times New Roman"/>
                <w:sz w:val="24"/>
              </w:rPr>
              <w:t>RITENUTO</w:t>
            </w:r>
          </w:p>
        </w:tc>
        <w:tc>
          <w:tcPr>
            <w:tcW w:w="7685" w:type="dxa"/>
          </w:tcPr>
          <w:p w:rsidR="00276811" w:rsidRPr="00B97C1E" w:rsidRDefault="00276811" w:rsidP="00401710">
            <w:pPr>
              <w:pStyle w:val="Testocommento"/>
              <w:contextualSpacing/>
              <w:jc w:val="both"/>
              <w:rPr>
                <w:rFonts w:ascii="Times New Roman" w:hAnsi="Times New Roman"/>
                <w:sz w:val="24"/>
              </w:rPr>
            </w:pPr>
            <w:r>
              <w:rPr>
                <w:rFonts w:ascii="Times New Roman" w:hAnsi="Times New Roman"/>
                <w:sz w:val="24"/>
              </w:rPr>
              <w:t>di non poter accogliere la riformulazione dell’articolo 15 proposta dal CSPI</w:t>
            </w:r>
            <w:r w:rsidR="004018E1">
              <w:rPr>
                <w:rFonts w:ascii="Times New Roman" w:hAnsi="Times New Roman"/>
                <w:sz w:val="24"/>
              </w:rPr>
              <w:t xml:space="preserve"> in quanto la stessa prevede l’indizione, da parte dell’ufficio scolastico regionale per il Friuli Venezia Giulia, di “</w:t>
            </w:r>
            <w:r w:rsidR="00CB7812" w:rsidRPr="00B5754C">
              <w:rPr>
                <w:rFonts w:ascii="Times New Roman" w:hAnsi="Times New Roman"/>
                <w:i/>
                <w:sz w:val="24"/>
              </w:rPr>
              <w:t>concorsi ordinari per le scuole secondarie di primo e secondo grado con lingua di insegnamento slovena per posto comune e di sostegno</w:t>
            </w:r>
            <w:r w:rsidR="004018E1">
              <w:rPr>
                <w:rFonts w:ascii="Times New Roman" w:hAnsi="Times New Roman"/>
                <w:sz w:val="24"/>
              </w:rPr>
              <w:t xml:space="preserve">” </w:t>
            </w:r>
            <w:r w:rsidR="00EC53CA">
              <w:rPr>
                <w:rFonts w:ascii="Times New Roman" w:hAnsi="Times New Roman"/>
                <w:sz w:val="24"/>
              </w:rPr>
              <w:t xml:space="preserve">la cui disciplina </w:t>
            </w:r>
            <w:r w:rsidR="00D94430">
              <w:rPr>
                <w:rFonts w:ascii="Times New Roman" w:hAnsi="Times New Roman"/>
                <w:sz w:val="24"/>
              </w:rPr>
              <w:t>è palesemente ultronea all’oggetto del</w:t>
            </w:r>
            <w:r w:rsidR="00EC53CA">
              <w:rPr>
                <w:rFonts w:ascii="Times New Roman" w:hAnsi="Times New Roman"/>
                <w:sz w:val="24"/>
              </w:rPr>
              <w:t xml:space="preserve"> presente decreto</w:t>
            </w:r>
            <w:r w:rsidR="005630CA">
              <w:rPr>
                <w:rFonts w:ascii="Times New Roman" w:hAnsi="Times New Roman"/>
                <w:sz w:val="24"/>
              </w:rPr>
              <w:t>;</w:t>
            </w:r>
          </w:p>
        </w:tc>
      </w:tr>
      <w:tr w:rsidR="008E118E" w:rsidRPr="008E118E" w:rsidTr="00930B29">
        <w:trPr>
          <w:trHeight w:val="20"/>
        </w:trPr>
        <w:tc>
          <w:tcPr>
            <w:tcW w:w="2093" w:type="dxa"/>
          </w:tcPr>
          <w:p w:rsidR="00B16F81" w:rsidRPr="00B97C1E" w:rsidRDefault="00B16F81" w:rsidP="00401710">
            <w:pPr>
              <w:autoSpaceDE w:val="0"/>
              <w:autoSpaceDN w:val="0"/>
              <w:adjustRightInd w:val="0"/>
              <w:contextualSpacing/>
              <w:jc w:val="both"/>
              <w:rPr>
                <w:rFonts w:ascii="Times New Roman" w:hAnsi="Times New Roman"/>
                <w:sz w:val="24"/>
              </w:rPr>
            </w:pPr>
            <w:r w:rsidRPr="00B97C1E">
              <w:rPr>
                <w:rFonts w:ascii="Times New Roman" w:hAnsi="Times New Roman"/>
                <w:sz w:val="24"/>
              </w:rPr>
              <w:t>RESA</w:t>
            </w:r>
          </w:p>
        </w:tc>
        <w:tc>
          <w:tcPr>
            <w:tcW w:w="7685" w:type="dxa"/>
          </w:tcPr>
          <w:p w:rsidR="00B16F81" w:rsidRPr="00B97C1E" w:rsidRDefault="00B16F81" w:rsidP="00401710">
            <w:pPr>
              <w:pStyle w:val="Testocommento"/>
              <w:contextualSpacing/>
              <w:jc w:val="both"/>
              <w:rPr>
                <w:rFonts w:ascii="Times New Roman" w:hAnsi="Times New Roman"/>
                <w:sz w:val="24"/>
              </w:rPr>
            </w:pPr>
            <w:r w:rsidRPr="00B97C1E">
              <w:rPr>
                <w:rFonts w:ascii="Times New Roman" w:hAnsi="Times New Roman"/>
                <w:sz w:val="24"/>
              </w:rPr>
              <w:t xml:space="preserve">l’informativa alle organizzazioni sindacali </w:t>
            </w:r>
            <w:r w:rsidR="005D2613">
              <w:rPr>
                <w:rFonts w:ascii="Times New Roman" w:hAnsi="Times New Roman"/>
                <w:sz w:val="24"/>
              </w:rPr>
              <w:t xml:space="preserve">in data </w:t>
            </w:r>
            <w:r w:rsidR="005D2613" w:rsidRPr="001333D3">
              <w:rPr>
                <w:rFonts w:ascii="Times New Roman" w:hAnsi="Times New Roman"/>
                <w:color w:val="FF0000"/>
                <w:sz w:val="24"/>
              </w:rPr>
              <w:t>5 marzo 2020</w:t>
            </w:r>
            <w:r w:rsidR="001333D3">
              <w:rPr>
                <w:rFonts w:ascii="Times New Roman" w:hAnsi="Times New Roman"/>
                <w:color w:val="FF0000"/>
                <w:sz w:val="24"/>
              </w:rPr>
              <w:t xml:space="preserve"> e in data </w:t>
            </w:r>
            <w:r w:rsidR="001333D3">
              <w:rPr>
                <w:rFonts w:ascii="Times New Roman" w:hAnsi="Times New Roman"/>
                <w:color w:val="FF0000"/>
                <w:sz w:val="24"/>
              </w:rPr>
              <w:lastRenderedPageBreak/>
              <w:t>XXX</w:t>
            </w:r>
          </w:p>
        </w:tc>
      </w:tr>
      <w:tr w:rsidR="008E118E" w:rsidRPr="008E118E" w:rsidTr="00B97C1E">
        <w:trPr>
          <w:trHeight w:val="66"/>
        </w:trPr>
        <w:tc>
          <w:tcPr>
            <w:tcW w:w="2093" w:type="dxa"/>
          </w:tcPr>
          <w:p w:rsidR="00B16F81" w:rsidRPr="00B97C1E" w:rsidRDefault="00B16F81" w:rsidP="00401710">
            <w:pPr>
              <w:autoSpaceDE w:val="0"/>
              <w:autoSpaceDN w:val="0"/>
              <w:adjustRightInd w:val="0"/>
              <w:contextualSpacing/>
              <w:jc w:val="both"/>
              <w:rPr>
                <w:rFonts w:ascii="Times New Roman" w:hAnsi="Times New Roman"/>
                <w:i/>
                <w:sz w:val="24"/>
              </w:rPr>
            </w:pPr>
          </w:p>
        </w:tc>
        <w:tc>
          <w:tcPr>
            <w:tcW w:w="7685" w:type="dxa"/>
          </w:tcPr>
          <w:p w:rsidR="00B16F81" w:rsidRPr="00B97C1E" w:rsidRDefault="00B16F81" w:rsidP="00401710">
            <w:pPr>
              <w:pStyle w:val="Testocommento"/>
              <w:contextualSpacing/>
              <w:jc w:val="both"/>
              <w:rPr>
                <w:rFonts w:ascii="Times New Roman" w:hAnsi="Times New Roman"/>
                <w:i/>
                <w:sz w:val="24"/>
              </w:rPr>
            </w:pPr>
          </w:p>
        </w:tc>
      </w:tr>
    </w:tbl>
    <w:p w:rsidR="00A14AD8" w:rsidRDefault="00A14AD8" w:rsidP="00401710">
      <w:pPr>
        <w:spacing w:line="240" w:lineRule="auto"/>
        <w:contextualSpacing/>
        <w:jc w:val="center"/>
        <w:rPr>
          <w:rFonts w:ascii="Times New Roman" w:hAnsi="Times New Roman" w:cs="Times New Roman"/>
          <w:sz w:val="24"/>
          <w:szCs w:val="24"/>
        </w:rPr>
      </w:pPr>
      <w:r w:rsidRPr="00D514FB">
        <w:rPr>
          <w:rFonts w:ascii="Times New Roman" w:hAnsi="Times New Roman" w:cs="Times New Roman"/>
          <w:sz w:val="24"/>
          <w:szCs w:val="24"/>
        </w:rPr>
        <w:t>DECRETA</w:t>
      </w:r>
    </w:p>
    <w:p w:rsidR="00EA3E41" w:rsidRDefault="00EA3E41" w:rsidP="00401710">
      <w:pPr>
        <w:spacing w:line="240" w:lineRule="auto"/>
        <w:contextualSpacing/>
        <w:jc w:val="center"/>
        <w:rPr>
          <w:rFonts w:ascii="Times New Roman" w:hAnsi="Times New Roman" w:cs="Times New Roman"/>
          <w:sz w:val="24"/>
          <w:szCs w:val="24"/>
        </w:rPr>
      </w:pPr>
    </w:p>
    <w:p w:rsidR="00750357" w:rsidRPr="00D514FB" w:rsidRDefault="00750357" w:rsidP="00401710">
      <w:pPr>
        <w:spacing w:line="240" w:lineRule="auto"/>
        <w:contextualSpacing/>
        <w:jc w:val="center"/>
        <w:rPr>
          <w:rFonts w:ascii="Times New Roman" w:hAnsi="Times New Roman" w:cs="Times New Roman"/>
          <w:sz w:val="24"/>
          <w:szCs w:val="24"/>
        </w:rPr>
      </w:pPr>
      <w:r w:rsidRPr="00D514FB">
        <w:rPr>
          <w:rFonts w:ascii="Times New Roman" w:hAnsi="Times New Roman" w:cs="Times New Roman"/>
          <w:sz w:val="24"/>
          <w:szCs w:val="24"/>
        </w:rPr>
        <w:t>Articolo 1</w:t>
      </w:r>
    </w:p>
    <w:p w:rsidR="00EA4358" w:rsidRDefault="00EA4358" w:rsidP="00401710">
      <w:pPr>
        <w:autoSpaceDE w:val="0"/>
        <w:autoSpaceDN w:val="0"/>
        <w:adjustRightInd w:val="0"/>
        <w:spacing w:after="120" w:line="240" w:lineRule="auto"/>
        <w:contextualSpacing/>
        <w:jc w:val="center"/>
        <w:outlineLvl w:val="0"/>
        <w:rPr>
          <w:rFonts w:ascii="Times New Roman" w:eastAsia="Times New Roman" w:hAnsi="Times New Roman" w:cs="Times New Roman"/>
          <w:sz w:val="24"/>
          <w:szCs w:val="24"/>
          <w:lang w:eastAsia="it-IT"/>
        </w:rPr>
      </w:pPr>
      <w:r w:rsidRPr="00D514FB">
        <w:rPr>
          <w:rFonts w:ascii="Times New Roman" w:eastAsia="Times New Roman" w:hAnsi="Times New Roman" w:cs="Times New Roman"/>
          <w:sz w:val="24"/>
          <w:szCs w:val="24"/>
          <w:lang w:eastAsia="it-IT"/>
        </w:rPr>
        <w:t>(</w:t>
      </w:r>
      <w:r w:rsidRPr="00D514FB">
        <w:rPr>
          <w:rFonts w:ascii="Times New Roman" w:eastAsia="Times New Roman" w:hAnsi="Times New Roman" w:cs="Times New Roman"/>
          <w:i/>
          <w:sz w:val="24"/>
          <w:szCs w:val="24"/>
          <w:lang w:eastAsia="it-IT"/>
        </w:rPr>
        <w:t>Oggetto</w:t>
      </w:r>
      <w:r w:rsidR="004879F3">
        <w:rPr>
          <w:rFonts w:ascii="Times New Roman" w:eastAsia="Times New Roman" w:hAnsi="Times New Roman" w:cs="Times New Roman"/>
          <w:i/>
          <w:sz w:val="24"/>
          <w:szCs w:val="24"/>
          <w:lang w:eastAsia="it-IT"/>
        </w:rPr>
        <w:t xml:space="preserve"> e definizioni</w:t>
      </w:r>
      <w:r w:rsidRPr="00D514FB">
        <w:rPr>
          <w:rFonts w:ascii="Times New Roman" w:eastAsia="Times New Roman" w:hAnsi="Times New Roman" w:cs="Times New Roman"/>
          <w:sz w:val="24"/>
          <w:szCs w:val="24"/>
          <w:lang w:eastAsia="it-IT"/>
        </w:rPr>
        <w:t>)</w:t>
      </w:r>
    </w:p>
    <w:p w:rsidR="00D126DD" w:rsidRDefault="00D126DD" w:rsidP="00401710">
      <w:pPr>
        <w:autoSpaceDE w:val="0"/>
        <w:autoSpaceDN w:val="0"/>
        <w:adjustRightInd w:val="0"/>
        <w:spacing w:after="120" w:line="240" w:lineRule="auto"/>
        <w:contextualSpacing/>
        <w:jc w:val="center"/>
        <w:outlineLvl w:val="0"/>
        <w:rPr>
          <w:rFonts w:ascii="Times New Roman" w:eastAsia="Times New Roman" w:hAnsi="Times New Roman" w:cs="Times New Roman"/>
          <w:sz w:val="24"/>
          <w:szCs w:val="24"/>
          <w:lang w:eastAsia="it-IT"/>
        </w:rPr>
      </w:pPr>
    </w:p>
    <w:p w:rsidR="004E5E4B" w:rsidRPr="006930E9" w:rsidRDefault="004879F3" w:rsidP="00401710">
      <w:pPr>
        <w:pStyle w:val="Paragrafoelenco"/>
        <w:numPr>
          <w:ilvl w:val="0"/>
          <w:numId w:val="6"/>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 xml:space="preserve">Il presente </w:t>
      </w:r>
      <w:r w:rsidR="004E5E4B" w:rsidRPr="006930E9">
        <w:rPr>
          <w:rFonts w:ascii="Times New Roman" w:hAnsi="Times New Roman" w:cs="Times New Roman"/>
          <w:sz w:val="24"/>
          <w:szCs w:val="24"/>
        </w:rPr>
        <w:t>decreto disciplina</w:t>
      </w:r>
      <w:r w:rsidR="00C726EC">
        <w:rPr>
          <w:rFonts w:ascii="Times New Roman" w:hAnsi="Times New Roman" w:cs="Times New Roman"/>
          <w:sz w:val="24"/>
          <w:szCs w:val="24"/>
        </w:rPr>
        <w:t xml:space="preserve"> </w:t>
      </w:r>
      <w:r w:rsidR="00D6688A" w:rsidRPr="006930E9">
        <w:rPr>
          <w:rFonts w:ascii="Times New Roman" w:hAnsi="Times New Roman" w:cs="Times New Roman"/>
          <w:sz w:val="24"/>
          <w:szCs w:val="24"/>
        </w:rPr>
        <w:t>e</w:t>
      </w:r>
      <w:r w:rsidR="00804F0B" w:rsidRPr="006930E9">
        <w:rPr>
          <w:rFonts w:ascii="Times New Roman" w:hAnsi="Times New Roman" w:cs="Times New Roman"/>
          <w:sz w:val="24"/>
          <w:szCs w:val="24"/>
        </w:rPr>
        <w:t xml:space="preserve"> avvia </w:t>
      </w:r>
      <w:r w:rsidR="00496BBD" w:rsidRPr="006930E9">
        <w:rPr>
          <w:rFonts w:ascii="Times New Roman" w:hAnsi="Times New Roman" w:cs="Times New Roman"/>
          <w:sz w:val="24"/>
          <w:szCs w:val="24"/>
        </w:rPr>
        <w:t>l</w:t>
      </w:r>
      <w:r w:rsidR="00D96E31" w:rsidRPr="006930E9">
        <w:rPr>
          <w:rFonts w:ascii="Times New Roman" w:hAnsi="Times New Roman" w:cs="Times New Roman"/>
          <w:sz w:val="24"/>
          <w:szCs w:val="24"/>
        </w:rPr>
        <w:t>a procedura</w:t>
      </w:r>
      <w:r w:rsidR="00750357" w:rsidRPr="006930E9">
        <w:rPr>
          <w:rFonts w:ascii="Times New Roman" w:hAnsi="Times New Roman" w:cs="Times New Roman"/>
          <w:sz w:val="24"/>
          <w:szCs w:val="24"/>
        </w:rPr>
        <w:t xml:space="preserve"> straordinari</w:t>
      </w:r>
      <w:r w:rsidR="00D96E31" w:rsidRPr="006930E9">
        <w:rPr>
          <w:rFonts w:ascii="Times New Roman" w:hAnsi="Times New Roman" w:cs="Times New Roman"/>
          <w:sz w:val="24"/>
          <w:szCs w:val="24"/>
        </w:rPr>
        <w:t>a</w:t>
      </w:r>
      <w:r w:rsidR="00750357" w:rsidRPr="006930E9">
        <w:rPr>
          <w:rFonts w:ascii="Times New Roman" w:hAnsi="Times New Roman" w:cs="Times New Roman"/>
          <w:sz w:val="24"/>
          <w:szCs w:val="24"/>
        </w:rPr>
        <w:t xml:space="preserve"> per esami </w:t>
      </w:r>
      <w:r w:rsidR="00BB3FCD" w:rsidRPr="006930E9">
        <w:rPr>
          <w:rFonts w:ascii="Times New Roman" w:hAnsi="Times New Roman" w:cs="Times New Roman"/>
          <w:sz w:val="24"/>
          <w:szCs w:val="24"/>
        </w:rPr>
        <w:t>finalizzat</w:t>
      </w:r>
      <w:r w:rsidR="006F27B0" w:rsidRPr="006930E9">
        <w:rPr>
          <w:rFonts w:ascii="Times New Roman" w:hAnsi="Times New Roman" w:cs="Times New Roman"/>
          <w:sz w:val="24"/>
          <w:szCs w:val="24"/>
        </w:rPr>
        <w:t>a</w:t>
      </w:r>
      <w:r w:rsidR="00BB3FCD" w:rsidRPr="006930E9">
        <w:rPr>
          <w:rFonts w:ascii="Times New Roman" w:hAnsi="Times New Roman" w:cs="Times New Roman"/>
          <w:sz w:val="24"/>
          <w:szCs w:val="24"/>
        </w:rPr>
        <w:t xml:space="preserve"> all’accesso</w:t>
      </w:r>
      <w:r w:rsidR="00804F0B" w:rsidRPr="006930E9">
        <w:rPr>
          <w:rFonts w:ascii="Times New Roman" w:hAnsi="Times New Roman" w:cs="Times New Roman"/>
          <w:sz w:val="24"/>
          <w:szCs w:val="24"/>
        </w:rPr>
        <w:t xml:space="preserve"> all’</w:t>
      </w:r>
      <w:r w:rsidR="00840E92" w:rsidRPr="006930E9">
        <w:rPr>
          <w:rFonts w:ascii="Times New Roman" w:hAnsi="Times New Roman" w:cs="Times New Roman"/>
          <w:sz w:val="24"/>
          <w:szCs w:val="24"/>
        </w:rPr>
        <w:t>abilitazione all’insegnamento</w:t>
      </w:r>
      <w:r w:rsidR="00D25C35">
        <w:rPr>
          <w:rFonts w:ascii="Times New Roman" w:hAnsi="Times New Roman" w:cs="Times New Roman"/>
          <w:sz w:val="24"/>
          <w:szCs w:val="24"/>
        </w:rPr>
        <w:t xml:space="preserve"> </w:t>
      </w:r>
      <w:r w:rsidR="005E103D" w:rsidRPr="006930E9">
        <w:rPr>
          <w:rFonts w:ascii="Times New Roman" w:hAnsi="Times New Roman" w:cs="Times New Roman"/>
          <w:sz w:val="24"/>
          <w:szCs w:val="24"/>
        </w:rPr>
        <w:t>su</w:t>
      </w:r>
      <w:r w:rsidR="008E67EE" w:rsidRPr="006930E9">
        <w:rPr>
          <w:rFonts w:ascii="Times New Roman" w:hAnsi="Times New Roman" w:cs="Times New Roman"/>
          <w:sz w:val="24"/>
          <w:szCs w:val="24"/>
        </w:rPr>
        <w:t xml:space="preserve">lle classi di concorso </w:t>
      </w:r>
      <w:r w:rsidR="00DE58F5" w:rsidRPr="006930E9">
        <w:rPr>
          <w:rFonts w:ascii="Times New Roman" w:hAnsi="Times New Roman" w:cs="Times New Roman"/>
          <w:sz w:val="24"/>
          <w:szCs w:val="24"/>
        </w:rPr>
        <w:t>del</w:t>
      </w:r>
      <w:r w:rsidR="00496BBD" w:rsidRPr="006930E9">
        <w:rPr>
          <w:rFonts w:ascii="Times New Roman" w:hAnsi="Times New Roman" w:cs="Times New Roman"/>
          <w:sz w:val="24"/>
          <w:szCs w:val="24"/>
        </w:rPr>
        <w:t>la scuola secondaria di primo e</w:t>
      </w:r>
      <w:r w:rsidR="006F27B0" w:rsidRPr="006930E9">
        <w:rPr>
          <w:rFonts w:ascii="Times New Roman" w:hAnsi="Times New Roman" w:cs="Times New Roman"/>
          <w:sz w:val="24"/>
          <w:szCs w:val="24"/>
        </w:rPr>
        <w:t xml:space="preserve"> di</w:t>
      </w:r>
      <w:r w:rsidR="00496BBD" w:rsidRPr="006930E9">
        <w:rPr>
          <w:rFonts w:ascii="Times New Roman" w:hAnsi="Times New Roman" w:cs="Times New Roman"/>
          <w:sz w:val="24"/>
          <w:szCs w:val="24"/>
        </w:rPr>
        <w:t xml:space="preserve"> secondo grado</w:t>
      </w:r>
      <w:r w:rsidR="00DE58F5" w:rsidRPr="006930E9">
        <w:rPr>
          <w:rFonts w:ascii="Times New Roman" w:hAnsi="Times New Roman" w:cs="Times New Roman"/>
          <w:sz w:val="24"/>
          <w:szCs w:val="24"/>
        </w:rPr>
        <w:t>.</w:t>
      </w:r>
      <w:r w:rsidR="006752B9">
        <w:rPr>
          <w:rFonts w:ascii="Times New Roman" w:hAnsi="Times New Roman" w:cs="Times New Roman"/>
          <w:sz w:val="24"/>
          <w:szCs w:val="24"/>
        </w:rPr>
        <w:t xml:space="preserve"> </w:t>
      </w:r>
      <w:r w:rsidR="00F435D3" w:rsidRPr="00641148">
        <w:rPr>
          <w:rFonts w:ascii="Times New Roman" w:hAnsi="Times New Roman" w:cs="Times New Roman"/>
          <w:bCs/>
          <w:sz w:val="24"/>
          <w:szCs w:val="24"/>
        </w:rPr>
        <w:t xml:space="preserve">Sono escluse le classi di concorso ad esaurimento e le classi di concorso i cui insegnamenti non sono più previsti dagli ordinamenti vigenti, e segnatamente le classi di concorso A-29, </w:t>
      </w:r>
      <w:r w:rsidR="00F435D3" w:rsidRPr="00641148">
        <w:rPr>
          <w:rFonts w:ascii="Times New Roman" w:hAnsi="Times New Roman" w:cs="Times New Roman"/>
          <w:sz w:val="24"/>
          <w:szCs w:val="24"/>
        </w:rPr>
        <w:t>A-66, B-01, B-29, B-30, B-31, B-32 e B-33.</w:t>
      </w:r>
    </w:p>
    <w:p w:rsidR="00B16F81" w:rsidRPr="006930E9" w:rsidRDefault="00B16F81" w:rsidP="00401710">
      <w:pPr>
        <w:pStyle w:val="Paragrafoelenco"/>
        <w:numPr>
          <w:ilvl w:val="0"/>
          <w:numId w:val="6"/>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 xml:space="preserve">La procedura straordinaria è </w:t>
      </w:r>
      <w:r w:rsidR="00804F0B" w:rsidRPr="006930E9">
        <w:rPr>
          <w:rFonts w:ascii="Times New Roman" w:hAnsi="Times New Roman" w:cs="Times New Roman"/>
          <w:sz w:val="24"/>
          <w:szCs w:val="24"/>
        </w:rPr>
        <w:t xml:space="preserve">indetta </w:t>
      </w:r>
      <w:r w:rsidRPr="006930E9">
        <w:rPr>
          <w:rFonts w:ascii="Times New Roman" w:hAnsi="Times New Roman" w:cs="Times New Roman"/>
          <w:sz w:val="24"/>
          <w:szCs w:val="24"/>
        </w:rPr>
        <w:t>a</w:t>
      </w:r>
      <w:r w:rsidR="00F435D3">
        <w:rPr>
          <w:rFonts w:ascii="Times New Roman" w:hAnsi="Times New Roman" w:cs="Times New Roman"/>
          <w:sz w:val="24"/>
          <w:szCs w:val="24"/>
        </w:rPr>
        <w:t xml:space="preserve"> livello nazionale e</w:t>
      </w:r>
      <w:r w:rsidRPr="006930E9">
        <w:rPr>
          <w:rFonts w:ascii="Times New Roman" w:hAnsi="Times New Roman" w:cs="Times New Roman"/>
          <w:sz w:val="24"/>
          <w:szCs w:val="24"/>
        </w:rPr>
        <w:t xml:space="preserve"> organizzata su base regionale. I dirigenti preposti agli USR sono responsabili dello svolgimento dell’intera procedura.  </w:t>
      </w:r>
    </w:p>
    <w:p w:rsidR="004E5E4B" w:rsidRPr="006930E9" w:rsidRDefault="009E62D5" w:rsidP="00401710">
      <w:pPr>
        <w:pStyle w:val="Paragrafoelenco"/>
        <w:numPr>
          <w:ilvl w:val="0"/>
          <w:numId w:val="6"/>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 xml:space="preserve">Ai fini del presente decreto si applicano le seguenti definizioni: </w:t>
      </w:r>
    </w:p>
    <w:p w:rsidR="004E5E4B" w:rsidRPr="006930E9" w:rsidRDefault="00C61893" w:rsidP="00401710">
      <w:pPr>
        <w:pStyle w:val="Paragrafoelenco"/>
        <w:numPr>
          <w:ilvl w:val="1"/>
          <w:numId w:val="6"/>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Ministro: Ministro dell’istruzione;</w:t>
      </w:r>
    </w:p>
    <w:p w:rsidR="004E5E4B" w:rsidRPr="006930E9" w:rsidRDefault="00C61893" w:rsidP="00401710">
      <w:pPr>
        <w:pStyle w:val="Paragrafoelenco"/>
        <w:numPr>
          <w:ilvl w:val="1"/>
          <w:numId w:val="6"/>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Ministero: Ministero dell’istruzione;</w:t>
      </w:r>
    </w:p>
    <w:p w:rsidR="004E5E4B" w:rsidRPr="006930E9" w:rsidRDefault="007B59A9" w:rsidP="00401710">
      <w:pPr>
        <w:pStyle w:val="Paragrafoelenco"/>
        <w:numPr>
          <w:ilvl w:val="1"/>
          <w:numId w:val="6"/>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Decreto</w:t>
      </w:r>
      <w:r w:rsidR="003650DB" w:rsidRPr="006930E9">
        <w:rPr>
          <w:rFonts w:ascii="Times New Roman" w:hAnsi="Times New Roman" w:cs="Times New Roman"/>
          <w:sz w:val="24"/>
          <w:szCs w:val="24"/>
        </w:rPr>
        <w:t>-</w:t>
      </w:r>
      <w:r w:rsidRPr="006930E9">
        <w:rPr>
          <w:rFonts w:ascii="Times New Roman" w:hAnsi="Times New Roman" w:cs="Times New Roman"/>
          <w:sz w:val="24"/>
          <w:szCs w:val="24"/>
        </w:rPr>
        <w:t>Legge</w:t>
      </w:r>
      <w:r w:rsidR="00CB0630" w:rsidRPr="006930E9">
        <w:rPr>
          <w:rFonts w:ascii="Times New Roman" w:hAnsi="Times New Roman" w:cs="Times New Roman"/>
          <w:sz w:val="24"/>
          <w:szCs w:val="24"/>
        </w:rPr>
        <w:t xml:space="preserve">: </w:t>
      </w:r>
      <w:r w:rsidR="0064531B" w:rsidRPr="006930E9">
        <w:rPr>
          <w:rFonts w:ascii="Times New Roman" w:hAnsi="Times New Roman" w:cs="Times New Roman"/>
          <w:sz w:val="24"/>
          <w:szCs w:val="24"/>
        </w:rPr>
        <w:t>d</w:t>
      </w:r>
      <w:r w:rsidR="00CB0630" w:rsidRPr="006930E9">
        <w:rPr>
          <w:rFonts w:ascii="Times New Roman" w:hAnsi="Times New Roman" w:cs="Times New Roman"/>
          <w:sz w:val="24"/>
          <w:szCs w:val="24"/>
        </w:rPr>
        <w:t xml:space="preserve">ecreto </w:t>
      </w:r>
      <w:r w:rsidR="0064531B" w:rsidRPr="006930E9">
        <w:rPr>
          <w:rFonts w:ascii="Times New Roman" w:hAnsi="Times New Roman" w:cs="Times New Roman"/>
          <w:sz w:val="24"/>
          <w:szCs w:val="24"/>
        </w:rPr>
        <w:t>l</w:t>
      </w:r>
      <w:r w:rsidR="00CB0630" w:rsidRPr="006930E9">
        <w:rPr>
          <w:rFonts w:ascii="Times New Roman" w:hAnsi="Times New Roman" w:cs="Times New Roman"/>
          <w:sz w:val="24"/>
          <w:szCs w:val="24"/>
        </w:rPr>
        <w:t>egge</w:t>
      </w:r>
      <w:r w:rsidR="00845B1E" w:rsidRPr="006930E9">
        <w:rPr>
          <w:rFonts w:ascii="Times New Roman" w:hAnsi="Times New Roman" w:cs="Times New Roman"/>
          <w:sz w:val="24"/>
          <w:szCs w:val="24"/>
        </w:rPr>
        <w:t xml:space="preserve"> 29 ottobre 2019 n. 126</w:t>
      </w:r>
      <w:r w:rsidR="00461377" w:rsidRPr="006930E9">
        <w:rPr>
          <w:rFonts w:ascii="Times New Roman" w:hAnsi="Times New Roman" w:cs="Times New Roman"/>
          <w:sz w:val="24"/>
          <w:szCs w:val="24"/>
        </w:rPr>
        <w:t xml:space="preserve">, convertito </w:t>
      </w:r>
      <w:r w:rsidR="00D514FB" w:rsidRPr="006930E9">
        <w:rPr>
          <w:rFonts w:ascii="Times New Roman" w:hAnsi="Times New Roman" w:cs="Times New Roman"/>
          <w:sz w:val="24"/>
          <w:szCs w:val="24"/>
        </w:rPr>
        <w:t>con modificazioni da</w:t>
      </w:r>
      <w:r w:rsidR="00461377" w:rsidRPr="006930E9">
        <w:rPr>
          <w:rFonts w:ascii="Times New Roman" w:hAnsi="Times New Roman" w:cs="Times New Roman"/>
          <w:sz w:val="24"/>
          <w:szCs w:val="24"/>
        </w:rPr>
        <w:t xml:space="preserve">lla </w:t>
      </w:r>
      <w:r w:rsidRPr="006930E9">
        <w:rPr>
          <w:rFonts w:ascii="Times New Roman" w:hAnsi="Times New Roman" w:cs="Times New Roman"/>
          <w:sz w:val="24"/>
          <w:szCs w:val="24"/>
        </w:rPr>
        <w:t>l</w:t>
      </w:r>
      <w:r w:rsidR="00461377" w:rsidRPr="006930E9">
        <w:rPr>
          <w:rFonts w:ascii="Times New Roman" w:hAnsi="Times New Roman" w:cs="Times New Roman"/>
          <w:sz w:val="24"/>
          <w:szCs w:val="24"/>
        </w:rPr>
        <w:t xml:space="preserve">egge </w:t>
      </w:r>
      <w:r w:rsidRPr="006930E9">
        <w:rPr>
          <w:rFonts w:ascii="Times New Roman" w:hAnsi="Times New Roman" w:cs="Times New Roman"/>
          <w:sz w:val="24"/>
          <w:szCs w:val="24"/>
        </w:rPr>
        <w:t>20 dicembre 2019, n.159</w:t>
      </w:r>
      <w:r w:rsidR="00F4300B" w:rsidRPr="006930E9">
        <w:rPr>
          <w:rFonts w:ascii="Times New Roman" w:hAnsi="Times New Roman" w:cs="Times New Roman"/>
          <w:sz w:val="24"/>
          <w:szCs w:val="24"/>
        </w:rPr>
        <w:t>;</w:t>
      </w:r>
    </w:p>
    <w:p w:rsidR="00930B29" w:rsidRPr="006930E9" w:rsidRDefault="00C61893" w:rsidP="00401710">
      <w:pPr>
        <w:pStyle w:val="Paragrafoelenco"/>
        <w:numPr>
          <w:ilvl w:val="1"/>
          <w:numId w:val="6"/>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USR: Ufficio scolastico regionale o Uffici scolastici regionali;</w:t>
      </w:r>
    </w:p>
    <w:p w:rsidR="009A06A7" w:rsidRPr="006930E9" w:rsidRDefault="00C61893" w:rsidP="00401710">
      <w:pPr>
        <w:pStyle w:val="Paragrafoelenco"/>
        <w:numPr>
          <w:ilvl w:val="1"/>
          <w:numId w:val="6"/>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dirigenti preposti agli USR: i direttori generali degli USR o i dirigenti di II fascia pr</w:t>
      </w:r>
      <w:r w:rsidR="00FE6352" w:rsidRPr="006930E9">
        <w:rPr>
          <w:rFonts w:ascii="Times New Roman" w:hAnsi="Times New Roman" w:cs="Times New Roman"/>
          <w:sz w:val="24"/>
          <w:szCs w:val="24"/>
        </w:rPr>
        <w:t>eposti alla direzione di un USR</w:t>
      </w:r>
      <w:r w:rsidR="009A06A7" w:rsidRPr="006930E9">
        <w:rPr>
          <w:rFonts w:ascii="Times New Roman" w:hAnsi="Times New Roman" w:cs="Times New Roman"/>
          <w:sz w:val="24"/>
          <w:szCs w:val="24"/>
        </w:rPr>
        <w:t>;</w:t>
      </w:r>
    </w:p>
    <w:p w:rsidR="00C61893" w:rsidRPr="006930E9" w:rsidRDefault="009A06A7" w:rsidP="00401710">
      <w:pPr>
        <w:pStyle w:val="Paragrafoelenco"/>
        <w:numPr>
          <w:ilvl w:val="1"/>
          <w:numId w:val="6"/>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 xml:space="preserve">Testo Unico: il </w:t>
      </w:r>
      <w:r w:rsidRPr="006930E9">
        <w:rPr>
          <w:rFonts w:ascii="Times New Roman" w:eastAsia="Times New Roman" w:hAnsi="Times New Roman" w:cs="Times New Roman"/>
          <w:sz w:val="24"/>
          <w:szCs w:val="24"/>
          <w:lang w:eastAsia="it-IT"/>
        </w:rPr>
        <w:t>decreto legislativo 16 aprile 1994, n. 297, recante “</w:t>
      </w:r>
      <w:r w:rsidRPr="006930E9">
        <w:rPr>
          <w:rFonts w:ascii="Times New Roman" w:eastAsia="Times New Roman" w:hAnsi="Times New Roman" w:cs="Times New Roman"/>
          <w:i/>
          <w:sz w:val="24"/>
          <w:szCs w:val="24"/>
          <w:lang w:eastAsia="it-IT"/>
        </w:rPr>
        <w:t>Testo Unico delle disposizioni legislative vigenti in materia di istruzione, relative alle scuole di ogni ordine e grado</w:t>
      </w:r>
      <w:r w:rsidRPr="006930E9">
        <w:rPr>
          <w:rFonts w:ascii="Times New Roman" w:hAnsi="Times New Roman" w:cs="Times New Roman"/>
          <w:sz w:val="24"/>
          <w:szCs w:val="24"/>
        </w:rPr>
        <w:t>.</w:t>
      </w:r>
    </w:p>
    <w:p w:rsidR="00DB78A4" w:rsidRPr="006930E9" w:rsidRDefault="00DB78A4" w:rsidP="00401710">
      <w:pPr>
        <w:pStyle w:val="Paragrafoelenco"/>
        <w:numPr>
          <w:ilvl w:val="1"/>
          <w:numId w:val="6"/>
        </w:numPr>
        <w:spacing w:line="240" w:lineRule="auto"/>
        <w:jc w:val="both"/>
        <w:rPr>
          <w:rFonts w:ascii="Times New Roman" w:hAnsi="Times New Roman" w:cs="Times New Roman"/>
          <w:sz w:val="24"/>
          <w:szCs w:val="24"/>
        </w:rPr>
      </w:pPr>
      <w:r w:rsidRPr="006930E9">
        <w:rPr>
          <w:rFonts w:ascii="Times New Roman" w:hAnsi="Times New Roman"/>
          <w:sz w:val="24"/>
          <w:szCs w:val="24"/>
        </w:rPr>
        <w:t xml:space="preserve">Pago In Rete: Sistema per i pagamenti telematici a favore del Ministero e delle Istituzioni scolastiche, connesso al nodo dei pagamenti della Pubblica Amministrazione </w:t>
      </w:r>
      <w:proofErr w:type="spellStart"/>
      <w:r w:rsidRPr="006930E9">
        <w:rPr>
          <w:rFonts w:ascii="Times New Roman" w:hAnsi="Times New Roman"/>
          <w:sz w:val="24"/>
          <w:szCs w:val="24"/>
        </w:rPr>
        <w:t>PAgoPA</w:t>
      </w:r>
      <w:proofErr w:type="spellEnd"/>
      <w:r w:rsidRPr="006930E9">
        <w:rPr>
          <w:rFonts w:ascii="Times New Roman" w:hAnsi="Times New Roman"/>
          <w:sz w:val="24"/>
          <w:szCs w:val="24"/>
        </w:rPr>
        <w:t>.</w:t>
      </w:r>
    </w:p>
    <w:p w:rsidR="00920D04" w:rsidRPr="00D126DD" w:rsidRDefault="00920D04" w:rsidP="00401710">
      <w:pPr>
        <w:pStyle w:val="Paragrafoelenco"/>
        <w:numPr>
          <w:ilvl w:val="1"/>
          <w:numId w:val="6"/>
        </w:numPr>
        <w:spacing w:line="240" w:lineRule="auto"/>
        <w:jc w:val="both"/>
        <w:rPr>
          <w:rFonts w:ascii="Times New Roman" w:hAnsi="Times New Roman" w:cs="Times New Roman"/>
          <w:sz w:val="24"/>
          <w:szCs w:val="24"/>
        </w:rPr>
      </w:pPr>
      <w:r w:rsidRPr="006930E9">
        <w:rPr>
          <w:rFonts w:ascii="Times New Roman" w:hAnsi="Times New Roman"/>
          <w:sz w:val="24"/>
          <w:szCs w:val="24"/>
        </w:rPr>
        <w:t xml:space="preserve">Regolamento: il regolamento </w:t>
      </w:r>
      <w:r w:rsidRPr="006930E9">
        <w:rPr>
          <w:rFonts w:ascii="Times New Roman" w:eastAsia="Calibri" w:hAnsi="Times New Roman" w:cs="Times New Roman"/>
          <w:sz w:val="24"/>
          <w:szCs w:val="24"/>
        </w:rPr>
        <w:t>di cui all’articolo 1, comma 13 del</w:t>
      </w:r>
      <w:r w:rsidR="00D32E7A">
        <w:rPr>
          <w:rFonts w:ascii="Times New Roman" w:eastAsia="Calibri" w:hAnsi="Times New Roman" w:cs="Times New Roman"/>
          <w:sz w:val="24"/>
          <w:szCs w:val="24"/>
        </w:rPr>
        <w:t xml:space="preserve"> Decreto-</w:t>
      </w:r>
      <w:r w:rsidRPr="006930E9">
        <w:rPr>
          <w:rFonts w:ascii="Times New Roman" w:eastAsia="Calibri" w:hAnsi="Times New Roman" w:cs="Times New Roman"/>
          <w:sz w:val="24"/>
          <w:szCs w:val="24"/>
        </w:rPr>
        <w:t>Legge</w:t>
      </w:r>
      <w:r w:rsidR="00BB3FCD" w:rsidRPr="006930E9">
        <w:rPr>
          <w:rFonts w:ascii="Times New Roman" w:eastAsia="Calibri" w:hAnsi="Times New Roman" w:cs="Times New Roman"/>
          <w:sz w:val="24"/>
          <w:szCs w:val="24"/>
        </w:rPr>
        <w:t>.</w:t>
      </w:r>
    </w:p>
    <w:p w:rsidR="00D126DD" w:rsidRPr="006930E9" w:rsidRDefault="00D126DD" w:rsidP="00401710">
      <w:pPr>
        <w:pStyle w:val="Paragrafoelenco"/>
        <w:spacing w:line="240" w:lineRule="auto"/>
        <w:ind w:left="1440"/>
        <w:jc w:val="both"/>
        <w:rPr>
          <w:rFonts w:ascii="Times New Roman" w:hAnsi="Times New Roman" w:cs="Times New Roman"/>
          <w:sz w:val="24"/>
          <w:szCs w:val="24"/>
        </w:rPr>
      </w:pPr>
    </w:p>
    <w:p w:rsidR="005D4C80" w:rsidRPr="006930E9" w:rsidRDefault="004E5E4B" w:rsidP="00401710">
      <w:pPr>
        <w:spacing w:line="240" w:lineRule="auto"/>
        <w:ind w:left="284" w:hanging="284"/>
        <w:contextualSpacing/>
        <w:jc w:val="center"/>
        <w:rPr>
          <w:rFonts w:ascii="Times New Roman" w:hAnsi="Times New Roman" w:cs="Times New Roman"/>
          <w:sz w:val="24"/>
          <w:szCs w:val="24"/>
        </w:rPr>
      </w:pPr>
      <w:r w:rsidRPr="006930E9">
        <w:rPr>
          <w:rFonts w:ascii="Times New Roman" w:hAnsi="Times New Roman" w:cs="Times New Roman"/>
          <w:sz w:val="24"/>
          <w:szCs w:val="24"/>
        </w:rPr>
        <w:t>Articolo 2</w:t>
      </w:r>
    </w:p>
    <w:p w:rsidR="005D4C80" w:rsidRDefault="005D4C80" w:rsidP="00401710">
      <w:pPr>
        <w:spacing w:line="240" w:lineRule="auto"/>
        <w:ind w:left="284" w:hanging="284"/>
        <w:contextualSpacing/>
        <w:jc w:val="center"/>
        <w:rPr>
          <w:rFonts w:ascii="Times New Roman" w:hAnsi="Times New Roman" w:cs="Times New Roman"/>
          <w:i/>
          <w:sz w:val="24"/>
          <w:szCs w:val="24"/>
        </w:rPr>
      </w:pPr>
      <w:r w:rsidRPr="006930E9">
        <w:rPr>
          <w:rFonts w:ascii="Times New Roman" w:hAnsi="Times New Roman" w:cs="Times New Roman"/>
          <w:i/>
          <w:sz w:val="24"/>
          <w:szCs w:val="24"/>
        </w:rPr>
        <w:t>(Requisiti di ammissione)</w:t>
      </w:r>
    </w:p>
    <w:p w:rsidR="00D126DD" w:rsidRDefault="00D126DD" w:rsidP="00401710">
      <w:pPr>
        <w:spacing w:line="240" w:lineRule="auto"/>
        <w:ind w:left="284" w:hanging="284"/>
        <w:contextualSpacing/>
        <w:jc w:val="center"/>
        <w:rPr>
          <w:rFonts w:ascii="Times New Roman" w:hAnsi="Times New Roman" w:cs="Times New Roman"/>
          <w:i/>
          <w:sz w:val="24"/>
          <w:szCs w:val="24"/>
        </w:rPr>
      </w:pPr>
    </w:p>
    <w:p w:rsidR="0086136B" w:rsidRPr="006930E9" w:rsidRDefault="005D4C80" w:rsidP="00401710">
      <w:pPr>
        <w:pStyle w:val="Paragrafoelenco"/>
        <w:numPr>
          <w:ilvl w:val="0"/>
          <w:numId w:val="1"/>
        </w:numPr>
        <w:tabs>
          <w:tab w:val="left" w:pos="993"/>
        </w:tabs>
        <w:autoSpaceDE w:val="0"/>
        <w:autoSpaceDN w:val="0"/>
        <w:adjustRightInd w:val="0"/>
        <w:spacing w:after="0" w:line="240" w:lineRule="auto"/>
        <w:jc w:val="both"/>
        <w:outlineLvl w:val="0"/>
        <w:rPr>
          <w:rFonts w:ascii="Times New Roman" w:hAnsi="Times New Roman" w:cs="Times New Roman"/>
          <w:bCs/>
          <w:sz w:val="24"/>
          <w:szCs w:val="24"/>
        </w:rPr>
      </w:pPr>
      <w:r w:rsidRPr="006930E9">
        <w:rPr>
          <w:rFonts w:ascii="Times New Roman" w:eastAsia="Times New Roman" w:hAnsi="Times New Roman" w:cs="Times New Roman"/>
          <w:bCs/>
          <w:sz w:val="24"/>
          <w:szCs w:val="24"/>
          <w:lang w:eastAsia="it-IT"/>
        </w:rPr>
        <w:t xml:space="preserve">Ai sensi dell’articolo 1, comma </w:t>
      </w:r>
      <w:r w:rsidR="00BB3FCD" w:rsidRPr="006930E9">
        <w:rPr>
          <w:rFonts w:ascii="Times New Roman" w:eastAsia="Times New Roman" w:hAnsi="Times New Roman" w:cs="Times New Roman"/>
          <w:bCs/>
          <w:sz w:val="24"/>
          <w:szCs w:val="24"/>
          <w:lang w:eastAsia="it-IT"/>
        </w:rPr>
        <w:t>7</w:t>
      </w:r>
      <w:r w:rsidRPr="006930E9">
        <w:rPr>
          <w:rFonts w:ascii="Times New Roman" w:eastAsia="Times New Roman" w:hAnsi="Times New Roman" w:cs="Times New Roman"/>
          <w:bCs/>
          <w:sz w:val="24"/>
          <w:szCs w:val="24"/>
          <w:lang w:eastAsia="it-IT"/>
        </w:rPr>
        <w:t xml:space="preserve">, del </w:t>
      </w:r>
      <w:r w:rsidR="007B59A9" w:rsidRPr="006930E9">
        <w:rPr>
          <w:rFonts w:ascii="Times New Roman" w:eastAsia="Times New Roman" w:hAnsi="Times New Roman" w:cs="Times New Roman"/>
          <w:bCs/>
          <w:sz w:val="24"/>
          <w:szCs w:val="24"/>
          <w:lang w:eastAsia="it-IT"/>
        </w:rPr>
        <w:t>D</w:t>
      </w:r>
      <w:r w:rsidR="00D32E7A">
        <w:rPr>
          <w:rFonts w:ascii="Times New Roman" w:eastAsia="Times New Roman" w:hAnsi="Times New Roman" w:cs="Times New Roman"/>
          <w:bCs/>
          <w:sz w:val="24"/>
          <w:szCs w:val="24"/>
          <w:lang w:eastAsia="it-IT"/>
        </w:rPr>
        <w:t>ecreto-</w:t>
      </w:r>
      <w:r w:rsidR="007B59A9" w:rsidRPr="006930E9">
        <w:rPr>
          <w:rFonts w:ascii="Times New Roman" w:eastAsia="Times New Roman" w:hAnsi="Times New Roman" w:cs="Times New Roman"/>
          <w:bCs/>
          <w:sz w:val="24"/>
          <w:szCs w:val="24"/>
          <w:lang w:eastAsia="it-IT"/>
        </w:rPr>
        <w:t>Legge</w:t>
      </w:r>
      <w:r w:rsidRPr="006930E9">
        <w:rPr>
          <w:rFonts w:ascii="Times New Roman" w:eastAsia="Times New Roman" w:hAnsi="Times New Roman" w:cs="Times New Roman"/>
          <w:bCs/>
          <w:sz w:val="24"/>
          <w:szCs w:val="24"/>
          <w:lang w:eastAsia="it-IT"/>
        </w:rPr>
        <w:t xml:space="preserve">, </w:t>
      </w:r>
      <w:r w:rsidR="004E5E4B" w:rsidRPr="006930E9">
        <w:rPr>
          <w:rFonts w:ascii="Times New Roman" w:eastAsia="Times New Roman" w:hAnsi="Times New Roman" w:cs="Times New Roman"/>
          <w:bCs/>
          <w:sz w:val="24"/>
          <w:szCs w:val="24"/>
          <w:lang w:eastAsia="it-IT"/>
        </w:rPr>
        <w:t>la partecipazione alla procedura</w:t>
      </w:r>
      <w:r w:rsidR="00D25C35">
        <w:rPr>
          <w:rFonts w:ascii="Times New Roman" w:eastAsia="Times New Roman" w:hAnsi="Times New Roman" w:cs="Times New Roman"/>
          <w:bCs/>
          <w:sz w:val="24"/>
          <w:szCs w:val="24"/>
          <w:lang w:eastAsia="it-IT"/>
        </w:rPr>
        <w:t xml:space="preserve"> </w:t>
      </w:r>
      <w:r w:rsidR="00BB3FCD" w:rsidRPr="006930E9">
        <w:rPr>
          <w:rFonts w:ascii="Times New Roman" w:eastAsia="Times New Roman" w:hAnsi="Times New Roman" w:cs="Times New Roman"/>
          <w:bCs/>
          <w:sz w:val="24"/>
          <w:szCs w:val="24"/>
          <w:lang w:eastAsia="it-IT"/>
        </w:rPr>
        <w:t>disciplinata dal presente decreto</w:t>
      </w:r>
      <w:r w:rsidR="004E5E4B" w:rsidRPr="006930E9">
        <w:rPr>
          <w:rFonts w:ascii="Times New Roman" w:eastAsia="Times New Roman" w:hAnsi="Times New Roman" w:cs="Times New Roman"/>
          <w:bCs/>
          <w:sz w:val="24"/>
          <w:szCs w:val="24"/>
          <w:lang w:eastAsia="it-IT"/>
        </w:rPr>
        <w:t xml:space="preserve"> è riservata ai soggetti, </w:t>
      </w:r>
      <w:r w:rsidR="001F31C9">
        <w:rPr>
          <w:rFonts w:ascii="Times New Roman" w:eastAsia="Times New Roman" w:hAnsi="Times New Roman" w:cs="Times New Roman"/>
          <w:bCs/>
          <w:sz w:val="24"/>
          <w:szCs w:val="24"/>
          <w:lang w:eastAsia="it-IT"/>
        </w:rPr>
        <w:t xml:space="preserve">ivi compresi i soggetti che partecipano alla procedura di cui all’articolo 1, comma 2 del Decreto-Legge </w:t>
      </w:r>
      <w:r w:rsidR="004E5E4B" w:rsidRPr="006930E9">
        <w:rPr>
          <w:rFonts w:ascii="Times New Roman" w:eastAsia="Times New Roman" w:hAnsi="Times New Roman" w:cs="Times New Roman"/>
          <w:bCs/>
          <w:sz w:val="24"/>
          <w:szCs w:val="24"/>
          <w:lang w:eastAsia="it-IT"/>
        </w:rPr>
        <w:t xml:space="preserve">che, congiuntamente, </w:t>
      </w:r>
      <w:r w:rsidRPr="006930E9">
        <w:rPr>
          <w:rFonts w:ascii="Times New Roman" w:eastAsia="Times New Roman" w:hAnsi="Times New Roman" w:cs="Times New Roman"/>
          <w:bCs/>
          <w:sz w:val="24"/>
          <w:szCs w:val="24"/>
          <w:lang w:eastAsia="it-IT"/>
        </w:rPr>
        <w:t>alla data prevista per la presentazione della domanda</w:t>
      </w:r>
      <w:r w:rsidR="00563A93" w:rsidRPr="006930E9">
        <w:rPr>
          <w:rFonts w:ascii="Times New Roman" w:eastAsia="Times New Roman" w:hAnsi="Times New Roman" w:cs="Times New Roman"/>
          <w:bCs/>
          <w:sz w:val="24"/>
          <w:szCs w:val="24"/>
          <w:lang w:eastAsia="it-IT"/>
        </w:rPr>
        <w:t>,</w:t>
      </w:r>
      <w:r w:rsidRPr="006930E9">
        <w:rPr>
          <w:rFonts w:ascii="Times New Roman" w:eastAsia="Times New Roman" w:hAnsi="Times New Roman" w:cs="Times New Roman"/>
          <w:bCs/>
          <w:sz w:val="24"/>
          <w:szCs w:val="24"/>
          <w:lang w:eastAsia="it-IT"/>
        </w:rPr>
        <w:t xml:space="preserve"> possegg</w:t>
      </w:r>
      <w:r w:rsidR="00D5049E" w:rsidRPr="006930E9">
        <w:rPr>
          <w:rFonts w:ascii="Times New Roman" w:eastAsia="Times New Roman" w:hAnsi="Times New Roman" w:cs="Times New Roman"/>
          <w:bCs/>
          <w:sz w:val="24"/>
          <w:szCs w:val="24"/>
          <w:lang w:eastAsia="it-IT"/>
        </w:rPr>
        <w:t>o</w:t>
      </w:r>
      <w:r w:rsidRPr="006930E9">
        <w:rPr>
          <w:rFonts w:ascii="Times New Roman" w:eastAsia="Times New Roman" w:hAnsi="Times New Roman" w:cs="Times New Roman"/>
          <w:bCs/>
          <w:sz w:val="24"/>
          <w:szCs w:val="24"/>
          <w:lang w:eastAsia="it-IT"/>
        </w:rPr>
        <w:t>no i seguenti requisiti:</w:t>
      </w:r>
    </w:p>
    <w:p w:rsidR="004E5E4B" w:rsidRPr="006930E9" w:rsidRDefault="005D4C80" w:rsidP="00401710">
      <w:pPr>
        <w:pStyle w:val="Paragrafoelenco"/>
        <w:numPr>
          <w:ilvl w:val="1"/>
          <w:numId w:val="1"/>
        </w:numPr>
        <w:tabs>
          <w:tab w:val="left" w:pos="993"/>
        </w:tabs>
        <w:autoSpaceDE w:val="0"/>
        <w:autoSpaceDN w:val="0"/>
        <w:adjustRightInd w:val="0"/>
        <w:spacing w:after="0" w:line="240" w:lineRule="auto"/>
        <w:jc w:val="both"/>
        <w:outlineLvl w:val="0"/>
        <w:rPr>
          <w:rFonts w:ascii="Times New Roman" w:hAnsi="Times New Roman" w:cs="Times New Roman"/>
          <w:bCs/>
          <w:sz w:val="24"/>
          <w:szCs w:val="24"/>
        </w:rPr>
      </w:pPr>
      <w:r w:rsidRPr="006930E9">
        <w:rPr>
          <w:rFonts w:ascii="Times New Roman" w:hAnsi="Times New Roman" w:cs="Times New Roman"/>
          <w:sz w:val="24"/>
          <w:szCs w:val="24"/>
        </w:rPr>
        <w:t xml:space="preserve">tra l’anno scolastico </w:t>
      </w:r>
      <w:r w:rsidR="007D32A4" w:rsidRPr="006930E9">
        <w:rPr>
          <w:rFonts w:ascii="Times New Roman" w:hAnsi="Times New Roman" w:cs="Times New Roman"/>
          <w:sz w:val="24"/>
          <w:szCs w:val="24"/>
        </w:rPr>
        <w:t>2008</w:t>
      </w:r>
      <w:r w:rsidRPr="006930E9">
        <w:rPr>
          <w:rFonts w:ascii="Times New Roman" w:hAnsi="Times New Roman" w:cs="Times New Roman"/>
          <w:sz w:val="24"/>
          <w:szCs w:val="24"/>
        </w:rPr>
        <w:t>/20</w:t>
      </w:r>
      <w:r w:rsidR="007D32A4" w:rsidRPr="006930E9">
        <w:rPr>
          <w:rFonts w:ascii="Times New Roman" w:hAnsi="Times New Roman" w:cs="Times New Roman"/>
          <w:sz w:val="24"/>
          <w:szCs w:val="24"/>
        </w:rPr>
        <w:t>09</w:t>
      </w:r>
      <w:r w:rsidRPr="006930E9">
        <w:rPr>
          <w:rFonts w:ascii="Times New Roman" w:hAnsi="Times New Roman" w:cs="Times New Roman"/>
          <w:sz w:val="24"/>
          <w:szCs w:val="24"/>
        </w:rPr>
        <w:t xml:space="preserve"> e l’anno scolastico 201</w:t>
      </w:r>
      <w:r w:rsidR="007D32A4" w:rsidRPr="006930E9">
        <w:rPr>
          <w:rFonts w:ascii="Times New Roman" w:hAnsi="Times New Roman" w:cs="Times New Roman"/>
          <w:sz w:val="24"/>
          <w:szCs w:val="24"/>
        </w:rPr>
        <w:t>9</w:t>
      </w:r>
      <w:r w:rsidRPr="006930E9">
        <w:rPr>
          <w:rFonts w:ascii="Times New Roman" w:hAnsi="Times New Roman" w:cs="Times New Roman"/>
          <w:sz w:val="24"/>
          <w:szCs w:val="24"/>
        </w:rPr>
        <w:t>/20</w:t>
      </w:r>
      <w:r w:rsidR="007D32A4" w:rsidRPr="006930E9">
        <w:rPr>
          <w:rFonts w:ascii="Times New Roman" w:hAnsi="Times New Roman" w:cs="Times New Roman"/>
          <w:sz w:val="24"/>
          <w:szCs w:val="24"/>
        </w:rPr>
        <w:t>20</w:t>
      </w:r>
      <w:r w:rsidR="004E5E4B" w:rsidRPr="006930E9">
        <w:rPr>
          <w:rFonts w:ascii="Times New Roman" w:hAnsi="Times New Roman" w:cs="Times New Roman"/>
          <w:sz w:val="24"/>
          <w:szCs w:val="24"/>
        </w:rPr>
        <w:t xml:space="preserve"> </w:t>
      </w:r>
      <w:r w:rsidR="000021C5">
        <w:rPr>
          <w:rFonts w:ascii="Times New Roman" w:hAnsi="Times New Roman" w:cs="Times New Roman"/>
          <w:sz w:val="24"/>
          <w:szCs w:val="24"/>
        </w:rPr>
        <w:t xml:space="preserve"> </w:t>
      </w:r>
      <w:r w:rsidR="004E5E4B" w:rsidRPr="006930E9">
        <w:rPr>
          <w:rFonts w:ascii="Times New Roman" w:hAnsi="Times New Roman" w:cs="Times New Roman"/>
          <w:sz w:val="24"/>
          <w:szCs w:val="24"/>
        </w:rPr>
        <w:t>hanno</w:t>
      </w:r>
      <w:r w:rsidRPr="006930E9">
        <w:rPr>
          <w:rFonts w:ascii="Times New Roman" w:hAnsi="Times New Roman" w:cs="Times New Roman"/>
          <w:sz w:val="24"/>
          <w:szCs w:val="24"/>
        </w:rPr>
        <w:t xml:space="preserve"> svolto, </w:t>
      </w:r>
      <w:r w:rsidR="004E5E4B" w:rsidRPr="006930E9">
        <w:rPr>
          <w:rFonts w:ascii="Times New Roman" w:hAnsi="Times New Roman" w:cs="Times New Roman"/>
          <w:sz w:val="24"/>
          <w:szCs w:val="24"/>
        </w:rPr>
        <w:t xml:space="preserve">su posto comune o di sostegno, </w:t>
      </w:r>
      <w:r w:rsidR="00421370">
        <w:rPr>
          <w:rFonts w:ascii="Times New Roman" w:hAnsi="Times New Roman" w:cs="Times New Roman"/>
          <w:sz w:val="24"/>
          <w:szCs w:val="24"/>
        </w:rPr>
        <w:t xml:space="preserve">in qualunque grado di istruzione, </w:t>
      </w:r>
      <w:r w:rsidR="004E5E4B" w:rsidRPr="006930E9">
        <w:rPr>
          <w:rFonts w:ascii="Times New Roman" w:hAnsi="Times New Roman" w:cs="Times New Roman"/>
          <w:sz w:val="24"/>
          <w:szCs w:val="24"/>
        </w:rPr>
        <w:t>almeno tre annualità di servizio, anche non consecutive, valutabili come tali ai sensi dell'articolo 11, comma 14, della legge 3 maggio 1999, n. 124</w:t>
      </w:r>
      <w:r w:rsidR="00187139" w:rsidRPr="006930E9">
        <w:rPr>
          <w:rFonts w:ascii="Times New Roman" w:hAnsi="Times New Roman" w:cs="Times New Roman"/>
          <w:sz w:val="24"/>
          <w:szCs w:val="24"/>
        </w:rPr>
        <w:t xml:space="preserve">. </w:t>
      </w:r>
      <w:r w:rsidR="004E5E4B" w:rsidRPr="006930E9">
        <w:rPr>
          <w:rFonts w:ascii="Times New Roman" w:hAnsi="Times New Roman" w:cs="Times New Roman"/>
          <w:sz w:val="24"/>
          <w:szCs w:val="24"/>
        </w:rPr>
        <w:t xml:space="preserve">Il servizio svolto su posto di </w:t>
      </w:r>
      <w:r w:rsidR="004E5E4B" w:rsidRPr="00173AD3">
        <w:rPr>
          <w:rFonts w:ascii="Times New Roman" w:hAnsi="Times New Roman" w:cs="Times New Roman"/>
          <w:sz w:val="24"/>
          <w:szCs w:val="24"/>
        </w:rPr>
        <w:t>sostegno</w:t>
      </w:r>
      <w:r w:rsidR="000362A9">
        <w:rPr>
          <w:rFonts w:ascii="Times New Roman" w:hAnsi="Times New Roman" w:cs="Times New Roman"/>
          <w:sz w:val="24"/>
          <w:szCs w:val="24"/>
        </w:rPr>
        <w:t>, anche</w:t>
      </w:r>
      <w:r w:rsidR="00173AD3" w:rsidRPr="00173AD3">
        <w:rPr>
          <w:rFonts w:ascii="Times New Roman" w:hAnsi="Times New Roman" w:cs="Times New Roman"/>
          <w:sz w:val="24"/>
          <w:szCs w:val="24"/>
        </w:rPr>
        <w:t xml:space="preserve"> in assenza di specializzazione</w:t>
      </w:r>
      <w:r w:rsidR="000362A9">
        <w:rPr>
          <w:rFonts w:ascii="Times New Roman" w:hAnsi="Times New Roman" w:cs="Times New Roman"/>
          <w:sz w:val="24"/>
          <w:szCs w:val="24"/>
        </w:rPr>
        <w:t>,</w:t>
      </w:r>
      <w:r w:rsidR="004E5E4B" w:rsidRPr="00173AD3">
        <w:rPr>
          <w:rFonts w:ascii="Times New Roman" w:hAnsi="Times New Roman" w:cs="Times New Roman"/>
          <w:sz w:val="24"/>
          <w:szCs w:val="24"/>
        </w:rPr>
        <w:t xml:space="preserve"> è considerato valido ai fini della partecipazione alla procedura straordinaria per la </w:t>
      </w:r>
      <w:r w:rsidR="004E5E4B" w:rsidRPr="006930E9">
        <w:rPr>
          <w:rFonts w:ascii="Times New Roman" w:hAnsi="Times New Roman" w:cs="Times New Roman"/>
          <w:sz w:val="24"/>
          <w:szCs w:val="24"/>
        </w:rPr>
        <w:t>classe di concorso, fermo restando quanto previsto alla lettera b). I soggetti che raggiungono le tre annualità di servizio prescritte unicamente in virtù del servizio svolto nell'anno scolastico 2019/2020 partecipano con riserva alla procedura</w:t>
      </w:r>
      <w:r w:rsidR="00C80B3D" w:rsidRPr="006930E9">
        <w:rPr>
          <w:rFonts w:ascii="Times New Roman" w:hAnsi="Times New Roman" w:cs="Times New Roman"/>
          <w:sz w:val="24"/>
          <w:szCs w:val="24"/>
        </w:rPr>
        <w:t xml:space="preserve"> straordinaria</w:t>
      </w:r>
      <w:r w:rsidR="004E5E4B" w:rsidRPr="006930E9">
        <w:rPr>
          <w:rFonts w:ascii="Times New Roman" w:hAnsi="Times New Roman" w:cs="Times New Roman"/>
          <w:sz w:val="24"/>
          <w:szCs w:val="24"/>
        </w:rPr>
        <w:t>. La riserva è sciolta negativamente qualora il servizio relativo all'anno scolastico 2019/2020 non soddisfi le condizioni di cui al predetto articolo 11, comma 14, entro il 30 giugno 2020;</w:t>
      </w:r>
    </w:p>
    <w:p w:rsidR="00BB3FCD" w:rsidRDefault="004E5E4B" w:rsidP="00401710">
      <w:pPr>
        <w:pStyle w:val="Paragrafoelenco"/>
        <w:numPr>
          <w:ilvl w:val="1"/>
          <w:numId w:val="1"/>
        </w:numPr>
        <w:tabs>
          <w:tab w:val="left" w:pos="993"/>
        </w:tabs>
        <w:autoSpaceDE w:val="0"/>
        <w:autoSpaceDN w:val="0"/>
        <w:adjustRightInd w:val="0"/>
        <w:spacing w:after="0" w:line="240" w:lineRule="auto"/>
        <w:jc w:val="both"/>
        <w:outlineLvl w:val="0"/>
        <w:rPr>
          <w:rFonts w:ascii="Times New Roman" w:hAnsi="Times New Roman" w:cs="Times New Roman"/>
          <w:bCs/>
          <w:sz w:val="24"/>
          <w:szCs w:val="24"/>
        </w:rPr>
      </w:pPr>
      <w:r w:rsidRPr="006930E9">
        <w:rPr>
          <w:rFonts w:ascii="Times New Roman" w:hAnsi="Times New Roman" w:cs="Times New Roman"/>
          <w:bCs/>
          <w:sz w:val="24"/>
          <w:szCs w:val="24"/>
        </w:rPr>
        <w:lastRenderedPageBreak/>
        <w:t>hanno svolto almeno un</w:t>
      </w:r>
      <w:r w:rsidR="00421370">
        <w:rPr>
          <w:rFonts w:ascii="Times New Roman" w:hAnsi="Times New Roman" w:cs="Times New Roman"/>
          <w:bCs/>
          <w:sz w:val="24"/>
          <w:szCs w:val="24"/>
        </w:rPr>
        <w:t>a annualità di servizio, tra quelle</w:t>
      </w:r>
      <w:r w:rsidRPr="006930E9">
        <w:rPr>
          <w:rFonts w:ascii="Times New Roman" w:hAnsi="Times New Roman" w:cs="Times New Roman"/>
          <w:bCs/>
          <w:sz w:val="24"/>
          <w:szCs w:val="24"/>
        </w:rPr>
        <w:t xml:space="preserve"> di cui alla lettera a), nella specifica classe di concorso per la quale </w:t>
      </w:r>
      <w:r w:rsidR="00BB3FCD" w:rsidRPr="006930E9">
        <w:rPr>
          <w:rFonts w:ascii="Times New Roman" w:hAnsi="Times New Roman" w:cs="Times New Roman"/>
          <w:bCs/>
          <w:sz w:val="24"/>
          <w:szCs w:val="24"/>
        </w:rPr>
        <w:t>scelgono di</w:t>
      </w:r>
      <w:r w:rsidR="00987128">
        <w:rPr>
          <w:rFonts w:ascii="Times New Roman" w:hAnsi="Times New Roman" w:cs="Times New Roman"/>
          <w:bCs/>
          <w:sz w:val="24"/>
          <w:szCs w:val="24"/>
        </w:rPr>
        <w:t xml:space="preserve"> </w:t>
      </w:r>
      <w:r w:rsidR="00173AD3">
        <w:rPr>
          <w:rFonts w:ascii="Times New Roman" w:hAnsi="Times New Roman" w:cs="Times New Roman"/>
          <w:bCs/>
          <w:sz w:val="24"/>
          <w:szCs w:val="24"/>
        </w:rPr>
        <w:t>partecipare</w:t>
      </w:r>
      <w:r w:rsidR="0042055F" w:rsidRPr="006930E9">
        <w:rPr>
          <w:rFonts w:ascii="Times New Roman" w:hAnsi="Times New Roman" w:cs="Times New Roman"/>
          <w:bCs/>
          <w:sz w:val="24"/>
          <w:szCs w:val="24"/>
        </w:rPr>
        <w:t xml:space="preserve">. </w:t>
      </w:r>
      <w:r w:rsidR="00421370">
        <w:rPr>
          <w:rFonts w:ascii="Times New Roman" w:hAnsi="Times New Roman" w:cs="Times New Roman"/>
          <w:bCs/>
          <w:sz w:val="24"/>
          <w:szCs w:val="24"/>
        </w:rPr>
        <w:t xml:space="preserve">Il servizio prestato sulla classe di concorso A-29 è ritenuto valido ai fini della partecipazione per la classe di concorso A-30 e il servizio prestato sulla classe di concorso A-66 è ritenuto valido ai fini della partecipazione alla classe di concorso A-41, purché congiunto al possesso del titolo di studio di cui alla lettera c.  </w:t>
      </w:r>
    </w:p>
    <w:p w:rsidR="00563A93" w:rsidRPr="006930E9" w:rsidRDefault="00503B9A" w:rsidP="00401710">
      <w:pPr>
        <w:pStyle w:val="Paragrafoelenco"/>
        <w:numPr>
          <w:ilvl w:val="1"/>
          <w:numId w:val="1"/>
        </w:numPr>
        <w:tabs>
          <w:tab w:val="left" w:pos="993"/>
        </w:tabs>
        <w:autoSpaceDE w:val="0"/>
        <w:autoSpaceDN w:val="0"/>
        <w:adjustRightInd w:val="0"/>
        <w:spacing w:after="0" w:line="240" w:lineRule="auto"/>
        <w:jc w:val="both"/>
        <w:outlineLvl w:val="0"/>
        <w:rPr>
          <w:rFonts w:ascii="Times New Roman" w:hAnsi="Times New Roman" w:cs="Times New Roman"/>
          <w:bCs/>
          <w:sz w:val="24"/>
          <w:szCs w:val="24"/>
        </w:rPr>
      </w:pPr>
      <w:r w:rsidRPr="006930E9">
        <w:rPr>
          <w:rFonts w:ascii="Times New Roman" w:hAnsi="Times New Roman" w:cs="Times New Roman"/>
          <w:bCs/>
          <w:sz w:val="24"/>
          <w:szCs w:val="24"/>
        </w:rPr>
        <w:t xml:space="preserve">posseggono </w:t>
      </w:r>
      <w:r w:rsidR="004E5E4B" w:rsidRPr="006930E9">
        <w:rPr>
          <w:rFonts w:ascii="Times New Roman" w:hAnsi="Times New Roman" w:cs="Times New Roman"/>
          <w:bCs/>
          <w:sz w:val="24"/>
          <w:szCs w:val="24"/>
        </w:rPr>
        <w:t xml:space="preserve">il titolo di </w:t>
      </w:r>
      <w:r w:rsidR="00FF2B4B" w:rsidRPr="006930E9">
        <w:rPr>
          <w:rFonts w:ascii="Times New Roman" w:hAnsi="Times New Roman" w:cs="Times New Roman"/>
          <w:bCs/>
          <w:sz w:val="24"/>
          <w:szCs w:val="24"/>
        </w:rPr>
        <w:t>studio previsto dall’articolo 5,</w:t>
      </w:r>
      <w:r w:rsidR="007C442D" w:rsidRPr="006930E9">
        <w:rPr>
          <w:rFonts w:ascii="Times New Roman" w:hAnsi="Times New Roman" w:cs="Times New Roman"/>
          <w:bCs/>
          <w:sz w:val="24"/>
          <w:szCs w:val="24"/>
        </w:rPr>
        <w:t xml:space="preserve"> comma 1,</w:t>
      </w:r>
      <w:r w:rsidR="00FF2B4B" w:rsidRPr="006930E9">
        <w:rPr>
          <w:rFonts w:ascii="Times New Roman" w:hAnsi="Times New Roman" w:cs="Times New Roman"/>
          <w:bCs/>
          <w:sz w:val="24"/>
          <w:szCs w:val="24"/>
        </w:rPr>
        <w:t xml:space="preserve"> lettera a), del decreto legislativo 13 aprile 2017, n. 59,</w:t>
      </w:r>
      <w:r w:rsidR="007C442D" w:rsidRPr="006930E9">
        <w:rPr>
          <w:rFonts w:ascii="Times New Roman" w:hAnsi="Times New Roman" w:cs="Times New Roman"/>
          <w:bCs/>
          <w:sz w:val="24"/>
          <w:szCs w:val="24"/>
        </w:rPr>
        <w:t xml:space="preserve"> coerente con la classe di concorso richiesta</w:t>
      </w:r>
      <w:r w:rsidR="00987128">
        <w:rPr>
          <w:rFonts w:ascii="Times New Roman" w:hAnsi="Times New Roman" w:cs="Times New Roman"/>
          <w:bCs/>
          <w:sz w:val="24"/>
          <w:szCs w:val="24"/>
        </w:rPr>
        <w:t>,</w:t>
      </w:r>
      <w:r w:rsidR="00FF2B4B" w:rsidRPr="006930E9">
        <w:rPr>
          <w:rFonts w:ascii="Times New Roman" w:hAnsi="Times New Roman" w:cs="Times New Roman"/>
          <w:bCs/>
          <w:sz w:val="24"/>
          <w:szCs w:val="24"/>
        </w:rPr>
        <w:t xml:space="preserve"> fermo restando quanto previsto</w:t>
      </w:r>
      <w:r w:rsidR="007C442D" w:rsidRPr="006930E9">
        <w:rPr>
          <w:rFonts w:ascii="Times New Roman" w:hAnsi="Times New Roman" w:cs="Times New Roman"/>
          <w:bCs/>
          <w:sz w:val="24"/>
          <w:szCs w:val="24"/>
        </w:rPr>
        <w:t xml:space="preserve"> d</w:t>
      </w:r>
      <w:r w:rsidR="00FF2B4B" w:rsidRPr="006930E9">
        <w:rPr>
          <w:rFonts w:ascii="Times New Roman" w:hAnsi="Times New Roman" w:cs="Times New Roman"/>
          <w:bCs/>
          <w:sz w:val="24"/>
          <w:szCs w:val="24"/>
        </w:rPr>
        <w:t>all’articolo 22, comma 2</w:t>
      </w:r>
      <w:r w:rsidR="007C442D" w:rsidRPr="006930E9">
        <w:rPr>
          <w:rFonts w:ascii="Times New Roman" w:hAnsi="Times New Roman" w:cs="Times New Roman"/>
          <w:bCs/>
          <w:sz w:val="24"/>
          <w:szCs w:val="24"/>
        </w:rPr>
        <w:t>,</w:t>
      </w:r>
      <w:r w:rsidR="00FF2B4B" w:rsidRPr="006930E9">
        <w:rPr>
          <w:rFonts w:ascii="Times New Roman" w:hAnsi="Times New Roman" w:cs="Times New Roman"/>
          <w:bCs/>
          <w:sz w:val="24"/>
          <w:szCs w:val="24"/>
        </w:rPr>
        <w:t xml:space="preserve"> del predetto decreto con riferimento alle classi di concorso </w:t>
      </w:r>
      <w:r w:rsidR="00F559B4" w:rsidRPr="006930E9">
        <w:rPr>
          <w:rFonts w:ascii="Times New Roman" w:hAnsi="Times New Roman" w:cs="Times New Roman"/>
          <w:bCs/>
          <w:sz w:val="24"/>
          <w:szCs w:val="24"/>
        </w:rPr>
        <w:t>a posti di i</w:t>
      </w:r>
      <w:r w:rsidR="00B16F81" w:rsidRPr="006930E9">
        <w:rPr>
          <w:rFonts w:ascii="Times New Roman" w:hAnsi="Times New Roman" w:cs="Times New Roman"/>
          <w:bCs/>
          <w:sz w:val="24"/>
          <w:szCs w:val="24"/>
        </w:rPr>
        <w:t>nsegnante</w:t>
      </w:r>
      <w:r w:rsidR="00FF2B4B" w:rsidRPr="006930E9">
        <w:rPr>
          <w:rFonts w:ascii="Times New Roman" w:hAnsi="Times New Roman" w:cs="Times New Roman"/>
          <w:bCs/>
          <w:sz w:val="24"/>
          <w:szCs w:val="24"/>
        </w:rPr>
        <w:t xml:space="preserve"> tecnico</w:t>
      </w:r>
      <w:r w:rsidR="00F559B4" w:rsidRPr="006930E9">
        <w:rPr>
          <w:rFonts w:ascii="Times New Roman" w:hAnsi="Times New Roman" w:cs="Times New Roman"/>
          <w:bCs/>
          <w:sz w:val="24"/>
          <w:szCs w:val="24"/>
        </w:rPr>
        <w:t>-</w:t>
      </w:r>
      <w:r w:rsidR="00FF2B4B" w:rsidRPr="006930E9">
        <w:rPr>
          <w:rFonts w:ascii="Times New Roman" w:hAnsi="Times New Roman" w:cs="Times New Roman"/>
          <w:bCs/>
          <w:sz w:val="24"/>
          <w:szCs w:val="24"/>
        </w:rPr>
        <w:t>pratic</w:t>
      </w:r>
      <w:r w:rsidR="00F559B4" w:rsidRPr="006930E9">
        <w:rPr>
          <w:rFonts w:ascii="Times New Roman" w:hAnsi="Times New Roman" w:cs="Times New Roman"/>
          <w:bCs/>
          <w:sz w:val="24"/>
          <w:szCs w:val="24"/>
        </w:rPr>
        <w:t>o</w:t>
      </w:r>
      <w:r w:rsidR="00FF2B4B" w:rsidRPr="006930E9">
        <w:rPr>
          <w:rFonts w:ascii="Times New Roman" w:hAnsi="Times New Roman" w:cs="Times New Roman"/>
          <w:bCs/>
          <w:sz w:val="24"/>
          <w:szCs w:val="24"/>
        </w:rPr>
        <w:t xml:space="preserve">, </w:t>
      </w:r>
      <w:r w:rsidR="00F559B4" w:rsidRPr="006930E9">
        <w:rPr>
          <w:rFonts w:ascii="Times New Roman" w:hAnsi="Times New Roman" w:cs="Times New Roman"/>
          <w:bCs/>
          <w:sz w:val="24"/>
          <w:szCs w:val="24"/>
        </w:rPr>
        <w:t>individuate</w:t>
      </w:r>
      <w:r w:rsidR="00FF2B4B" w:rsidRPr="006930E9">
        <w:rPr>
          <w:rFonts w:ascii="Times New Roman" w:hAnsi="Times New Roman" w:cs="Times New Roman"/>
          <w:bCs/>
          <w:sz w:val="24"/>
          <w:szCs w:val="24"/>
        </w:rPr>
        <w:t xml:space="preserve"> dal </w:t>
      </w:r>
      <w:r w:rsidR="00FD043E" w:rsidRPr="006930E9">
        <w:rPr>
          <w:rFonts w:ascii="Times New Roman" w:hAnsi="Times New Roman" w:cs="Times New Roman"/>
          <w:sz w:val="24"/>
          <w:szCs w:val="24"/>
        </w:rPr>
        <w:t xml:space="preserve">decreto del Presidente della Repubblica 14 febbraio 2016, n. 19 come </w:t>
      </w:r>
      <w:r w:rsidR="00F559B4" w:rsidRPr="006930E9">
        <w:rPr>
          <w:rFonts w:ascii="Times New Roman" w:hAnsi="Times New Roman" w:cs="Times New Roman"/>
          <w:sz w:val="24"/>
          <w:szCs w:val="24"/>
        </w:rPr>
        <w:t>modificato</w:t>
      </w:r>
      <w:r w:rsidR="00FD043E" w:rsidRPr="006930E9">
        <w:rPr>
          <w:rFonts w:ascii="Times New Roman" w:hAnsi="Times New Roman" w:cs="Times New Roman"/>
          <w:sz w:val="24"/>
          <w:szCs w:val="24"/>
        </w:rPr>
        <w:t xml:space="preserve"> dal decreto del Ministro dell’istruzione, dell’università e della ricerca 9 maggio 2017, n. 259</w:t>
      </w:r>
      <w:r w:rsidR="009E79CD">
        <w:rPr>
          <w:rFonts w:ascii="Times New Roman" w:hAnsi="Times New Roman" w:cs="Times New Roman"/>
          <w:sz w:val="24"/>
          <w:szCs w:val="24"/>
        </w:rPr>
        <w:t xml:space="preserve">, ovvero </w:t>
      </w:r>
      <w:r w:rsidR="009E79CD">
        <w:rPr>
          <w:rFonts w:ascii="Times New Roman" w:hAnsi="Times New Roman" w:cs="Times New Roman"/>
          <w:bCs/>
          <w:sz w:val="24"/>
          <w:szCs w:val="24"/>
        </w:rPr>
        <w:t>posseggono i titol</w:t>
      </w:r>
      <w:r w:rsidR="00E41D34">
        <w:rPr>
          <w:rFonts w:ascii="Times New Roman" w:hAnsi="Times New Roman" w:cs="Times New Roman"/>
          <w:bCs/>
          <w:sz w:val="24"/>
          <w:szCs w:val="24"/>
        </w:rPr>
        <w:t>i</w:t>
      </w:r>
      <w:r w:rsidR="009E79CD">
        <w:rPr>
          <w:rFonts w:ascii="Times New Roman" w:hAnsi="Times New Roman" w:cs="Times New Roman"/>
          <w:bCs/>
          <w:sz w:val="24"/>
          <w:szCs w:val="24"/>
        </w:rPr>
        <w:t xml:space="preserve"> di studio previst</w:t>
      </w:r>
      <w:r w:rsidR="00E41D34">
        <w:rPr>
          <w:rFonts w:ascii="Times New Roman" w:hAnsi="Times New Roman" w:cs="Times New Roman"/>
          <w:bCs/>
          <w:sz w:val="24"/>
          <w:szCs w:val="24"/>
        </w:rPr>
        <w:t>i</w:t>
      </w:r>
      <w:r w:rsidR="009E79CD">
        <w:rPr>
          <w:rFonts w:ascii="Times New Roman" w:hAnsi="Times New Roman" w:cs="Times New Roman"/>
          <w:bCs/>
          <w:sz w:val="24"/>
          <w:szCs w:val="24"/>
        </w:rPr>
        <w:t xml:space="preserve"> per la fase transitoria dall’allegato E al decreto del Ministro dell’istruzione, dell’università e della ricerca 9 maggio 2017, n. 259, con riferimento alle classi di concorso a posti nei </w:t>
      </w:r>
      <w:r w:rsidR="009E79CD" w:rsidRPr="0093359D">
        <w:rPr>
          <w:rFonts w:ascii="Times New Roman" w:hAnsi="Times New Roman" w:cs="Times New Roman"/>
          <w:bCs/>
          <w:sz w:val="24"/>
          <w:szCs w:val="24"/>
        </w:rPr>
        <w:t>licei musicali e coreutici relativi agli insegnamenti di nuova istituzione</w:t>
      </w:r>
      <w:r w:rsidR="009E79CD">
        <w:rPr>
          <w:rFonts w:ascii="Times New Roman" w:hAnsi="Times New Roman" w:cs="Times New Roman"/>
          <w:bCs/>
          <w:sz w:val="24"/>
          <w:szCs w:val="24"/>
        </w:rPr>
        <w:t>, secondo quanto disposto alle note 1, 2, 3 e 4 alla specifica tabella</w:t>
      </w:r>
      <w:r w:rsidR="00E41D34">
        <w:rPr>
          <w:rFonts w:ascii="Times New Roman" w:hAnsi="Times New Roman" w:cs="Times New Roman"/>
          <w:bCs/>
          <w:sz w:val="24"/>
          <w:szCs w:val="24"/>
        </w:rPr>
        <w:t>.</w:t>
      </w:r>
    </w:p>
    <w:p w:rsidR="00BB3FCD" w:rsidRPr="006930E9" w:rsidRDefault="00BB3FCD" w:rsidP="00401710">
      <w:pPr>
        <w:pStyle w:val="Paragrafoelenco"/>
        <w:numPr>
          <w:ilvl w:val="0"/>
          <w:numId w:val="1"/>
        </w:numPr>
        <w:spacing w:line="240" w:lineRule="auto"/>
        <w:jc w:val="both"/>
        <w:rPr>
          <w:rFonts w:ascii="Times New Roman" w:hAnsi="Times New Roman" w:cs="Times New Roman"/>
          <w:bCs/>
          <w:sz w:val="24"/>
          <w:szCs w:val="24"/>
        </w:rPr>
      </w:pPr>
      <w:r w:rsidRPr="006930E9">
        <w:rPr>
          <w:rFonts w:ascii="Times New Roman" w:hAnsi="Times New Roman" w:cs="Times New Roman"/>
          <w:bCs/>
          <w:sz w:val="24"/>
          <w:szCs w:val="24"/>
        </w:rPr>
        <w:t>I</w:t>
      </w:r>
      <w:r w:rsidR="00503B9A" w:rsidRPr="006930E9">
        <w:rPr>
          <w:rFonts w:ascii="Times New Roman" w:hAnsi="Times New Roman" w:cs="Times New Roman"/>
          <w:bCs/>
          <w:sz w:val="24"/>
          <w:szCs w:val="24"/>
        </w:rPr>
        <w:t xml:space="preserve"> docenti di ruolo </w:t>
      </w:r>
      <w:r w:rsidR="00804F0B" w:rsidRPr="006930E9">
        <w:rPr>
          <w:rFonts w:ascii="Times New Roman" w:hAnsi="Times New Roman" w:cs="Times New Roman"/>
          <w:bCs/>
          <w:sz w:val="24"/>
          <w:szCs w:val="24"/>
        </w:rPr>
        <w:t xml:space="preserve">delle scuole statali </w:t>
      </w:r>
      <w:r w:rsidRPr="006930E9">
        <w:rPr>
          <w:rFonts w:ascii="Times New Roman" w:hAnsi="Times New Roman" w:cs="Times New Roman"/>
          <w:bCs/>
          <w:sz w:val="24"/>
          <w:szCs w:val="24"/>
        </w:rPr>
        <w:t>possono partecipare alla procedura, in deroga al requisito di cui al comma 1, lettera b), purché in possesso dei requisiti di cui alle lettere a)</w:t>
      </w:r>
      <w:r w:rsidR="009E79CD">
        <w:rPr>
          <w:rFonts w:ascii="Times New Roman" w:hAnsi="Times New Roman" w:cs="Times New Roman"/>
          <w:bCs/>
          <w:sz w:val="24"/>
          <w:szCs w:val="24"/>
        </w:rPr>
        <w:t xml:space="preserve"> e</w:t>
      </w:r>
      <w:r w:rsidRPr="006930E9">
        <w:rPr>
          <w:rFonts w:ascii="Times New Roman" w:hAnsi="Times New Roman" w:cs="Times New Roman"/>
          <w:bCs/>
          <w:sz w:val="24"/>
          <w:szCs w:val="24"/>
        </w:rPr>
        <w:t xml:space="preserve"> c);</w:t>
      </w:r>
    </w:p>
    <w:p w:rsidR="00421370" w:rsidRPr="00421370" w:rsidRDefault="004E5E4B" w:rsidP="00401710">
      <w:pPr>
        <w:pStyle w:val="Paragrafoelenco"/>
        <w:numPr>
          <w:ilvl w:val="0"/>
          <w:numId w:val="1"/>
        </w:numPr>
        <w:tabs>
          <w:tab w:val="left" w:pos="993"/>
        </w:tabs>
        <w:autoSpaceDE w:val="0"/>
        <w:autoSpaceDN w:val="0"/>
        <w:adjustRightInd w:val="0"/>
        <w:spacing w:after="0" w:line="240" w:lineRule="auto"/>
        <w:jc w:val="both"/>
        <w:outlineLvl w:val="0"/>
        <w:rPr>
          <w:rFonts w:ascii="Times New Roman" w:hAnsi="Times New Roman" w:cs="Times New Roman"/>
          <w:bCs/>
          <w:sz w:val="24"/>
          <w:szCs w:val="24"/>
        </w:rPr>
      </w:pPr>
      <w:r w:rsidRPr="006930E9">
        <w:rPr>
          <w:rFonts w:ascii="Times New Roman" w:hAnsi="Times New Roman" w:cs="Times New Roman"/>
          <w:bCs/>
          <w:sz w:val="24"/>
          <w:szCs w:val="24"/>
        </w:rPr>
        <w:t>I</w:t>
      </w:r>
      <w:r w:rsidR="003409E9" w:rsidRPr="006930E9">
        <w:rPr>
          <w:rFonts w:ascii="Times New Roman" w:hAnsi="Times New Roman" w:cs="Times New Roman"/>
          <w:bCs/>
          <w:sz w:val="24"/>
          <w:szCs w:val="24"/>
        </w:rPr>
        <w:t xml:space="preserve">l servizio </w:t>
      </w:r>
      <w:r w:rsidRPr="006930E9">
        <w:rPr>
          <w:rFonts w:ascii="Times New Roman" w:hAnsi="Times New Roman" w:cs="Times New Roman"/>
          <w:bCs/>
          <w:sz w:val="24"/>
          <w:szCs w:val="24"/>
        </w:rPr>
        <w:t>di cui al comma 1</w:t>
      </w:r>
      <w:r w:rsidR="00F832AB" w:rsidRPr="006930E9">
        <w:rPr>
          <w:rFonts w:ascii="Times New Roman" w:hAnsi="Times New Roman" w:cs="Times New Roman"/>
          <w:bCs/>
          <w:sz w:val="24"/>
          <w:szCs w:val="24"/>
        </w:rPr>
        <w:t>, lettere a) e b),</w:t>
      </w:r>
      <w:r w:rsidR="00F14F7C">
        <w:rPr>
          <w:rFonts w:ascii="Times New Roman" w:hAnsi="Times New Roman" w:cs="Times New Roman"/>
          <w:bCs/>
          <w:sz w:val="24"/>
          <w:szCs w:val="24"/>
        </w:rPr>
        <w:t xml:space="preserve"> </w:t>
      </w:r>
      <w:r w:rsidR="003409E9" w:rsidRPr="006930E9">
        <w:rPr>
          <w:rFonts w:ascii="Times New Roman" w:hAnsi="Times New Roman" w:cs="Times New Roman"/>
          <w:bCs/>
          <w:sz w:val="24"/>
          <w:szCs w:val="24"/>
        </w:rPr>
        <w:t xml:space="preserve">è </w:t>
      </w:r>
      <w:r w:rsidR="007D166C" w:rsidRPr="006930E9">
        <w:rPr>
          <w:rFonts w:ascii="Times New Roman" w:hAnsi="Times New Roman" w:cs="Times New Roman"/>
          <w:bCs/>
          <w:sz w:val="24"/>
          <w:szCs w:val="24"/>
        </w:rPr>
        <w:t>valido solo</w:t>
      </w:r>
      <w:r w:rsidR="003409E9" w:rsidRPr="006930E9">
        <w:rPr>
          <w:rFonts w:ascii="Times New Roman" w:hAnsi="Times New Roman" w:cs="Times New Roman"/>
          <w:bCs/>
          <w:sz w:val="24"/>
          <w:szCs w:val="24"/>
        </w:rPr>
        <w:t xml:space="preserve"> se </w:t>
      </w:r>
      <w:r w:rsidR="008E67EE" w:rsidRPr="006930E9">
        <w:rPr>
          <w:rFonts w:ascii="Times New Roman" w:hAnsi="Times New Roman" w:cs="Times New Roman"/>
          <w:sz w:val="24"/>
          <w:szCs w:val="24"/>
        </w:rPr>
        <w:t>prestato, anche cumulativamente</w:t>
      </w:r>
      <w:r w:rsidR="00421370">
        <w:rPr>
          <w:rFonts w:ascii="Times New Roman" w:hAnsi="Times New Roman" w:cs="Times New Roman"/>
          <w:sz w:val="24"/>
          <w:szCs w:val="24"/>
        </w:rPr>
        <w:t>:</w:t>
      </w:r>
    </w:p>
    <w:p w:rsidR="00421370" w:rsidRPr="00421370" w:rsidRDefault="008E67EE" w:rsidP="00401710">
      <w:pPr>
        <w:pStyle w:val="Paragrafoelenco"/>
        <w:numPr>
          <w:ilvl w:val="1"/>
          <w:numId w:val="1"/>
        </w:numPr>
        <w:tabs>
          <w:tab w:val="left" w:pos="993"/>
        </w:tabs>
        <w:autoSpaceDE w:val="0"/>
        <w:autoSpaceDN w:val="0"/>
        <w:adjustRightInd w:val="0"/>
        <w:spacing w:after="0" w:line="240" w:lineRule="auto"/>
        <w:jc w:val="both"/>
        <w:outlineLvl w:val="0"/>
        <w:rPr>
          <w:rFonts w:ascii="Times New Roman" w:hAnsi="Times New Roman" w:cs="Times New Roman"/>
          <w:bCs/>
          <w:sz w:val="24"/>
          <w:szCs w:val="24"/>
        </w:rPr>
      </w:pPr>
      <w:r w:rsidRPr="006930E9">
        <w:rPr>
          <w:rFonts w:ascii="Times New Roman" w:hAnsi="Times New Roman" w:cs="Times New Roman"/>
          <w:sz w:val="24"/>
          <w:szCs w:val="24"/>
        </w:rPr>
        <w:t xml:space="preserve"> presso le istituzioni statali e paritarie</w:t>
      </w:r>
      <w:r w:rsidR="00421370">
        <w:rPr>
          <w:rFonts w:ascii="Times New Roman" w:hAnsi="Times New Roman" w:cs="Times New Roman"/>
          <w:sz w:val="24"/>
          <w:szCs w:val="24"/>
        </w:rPr>
        <w:t>;</w:t>
      </w:r>
    </w:p>
    <w:p w:rsidR="005D4C80" w:rsidRPr="006930E9" w:rsidRDefault="008E67EE" w:rsidP="00401710">
      <w:pPr>
        <w:pStyle w:val="Paragrafoelenco"/>
        <w:numPr>
          <w:ilvl w:val="1"/>
          <w:numId w:val="1"/>
        </w:numPr>
        <w:tabs>
          <w:tab w:val="left" w:pos="993"/>
        </w:tabs>
        <w:autoSpaceDE w:val="0"/>
        <w:autoSpaceDN w:val="0"/>
        <w:adjustRightInd w:val="0"/>
        <w:spacing w:after="0" w:line="240" w:lineRule="auto"/>
        <w:jc w:val="both"/>
        <w:outlineLvl w:val="0"/>
        <w:rPr>
          <w:rFonts w:ascii="Times New Roman" w:hAnsi="Times New Roman" w:cs="Times New Roman"/>
          <w:bCs/>
          <w:sz w:val="24"/>
          <w:szCs w:val="24"/>
        </w:rPr>
      </w:pPr>
      <w:r w:rsidRPr="006930E9">
        <w:rPr>
          <w:rFonts w:ascii="Times New Roman" w:hAnsi="Times New Roman" w:cs="Times New Roman"/>
          <w:sz w:val="24"/>
          <w:szCs w:val="24"/>
        </w:rPr>
        <w:t xml:space="preserve"> nell’ambito dei percorsi di cui all’articolo 1, comma 3, del decreto legislativo 15 aprile 2005, n. 76, relativi al sistema di istruzione e </w:t>
      </w:r>
      <w:r w:rsidRPr="00173AD3">
        <w:rPr>
          <w:rFonts w:ascii="Times New Roman" w:hAnsi="Times New Roman" w:cs="Times New Roman"/>
          <w:sz w:val="24"/>
          <w:szCs w:val="24"/>
        </w:rPr>
        <w:t xml:space="preserve">formazione professionale, purché, nel caso dei predetti percorsi, il relativo servizio sia stato svolto </w:t>
      </w:r>
      <w:r w:rsidRPr="00B97C1E">
        <w:rPr>
          <w:rFonts w:ascii="Times New Roman" w:hAnsi="Times New Roman"/>
          <w:sz w:val="24"/>
        </w:rPr>
        <w:t xml:space="preserve">per la tipologia di </w:t>
      </w:r>
      <w:r w:rsidRPr="0015207B">
        <w:rPr>
          <w:rFonts w:ascii="Times New Roman" w:hAnsi="Times New Roman"/>
          <w:sz w:val="24"/>
        </w:rPr>
        <w:t>posto</w:t>
      </w:r>
      <w:r w:rsidR="00F14F7C" w:rsidRPr="0015207B">
        <w:rPr>
          <w:rFonts w:ascii="Times New Roman" w:hAnsi="Times New Roman"/>
          <w:sz w:val="24"/>
        </w:rPr>
        <w:t xml:space="preserve"> </w:t>
      </w:r>
      <w:r w:rsidR="00987128" w:rsidRPr="0015207B">
        <w:rPr>
          <w:rFonts w:ascii="Times New Roman" w:hAnsi="Times New Roman"/>
          <w:sz w:val="24"/>
        </w:rPr>
        <w:t xml:space="preserve">o </w:t>
      </w:r>
      <w:r w:rsidR="00F435D3" w:rsidRPr="0015207B">
        <w:rPr>
          <w:rFonts w:ascii="Times New Roman" w:hAnsi="Times New Roman" w:cs="Times New Roman"/>
          <w:sz w:val="24"/>
          <w:szCs w:val="24"/>
        </w:rPr>
        <w:t xml:space="preserve">per </w:t>
      </w:r>
      <w:r w:rsidRPr="0015207B">
        <w:rPr>
          <w:rFonts w:ascii="Times New Roman" w:hAnsi="Times New Roman" w:cs="Times New Roman"/>
          <w:sz w:val="24"/>
          <w:szCs w:val="24"/>
        </w:rPr>
        <w:t xml:space="preserve">gli insegnamenti riconducibili alle classi di concorso di cui all’articolo 2 del decreto </w:t>
      </w:r>
      <w:r w:rsidRPr="006930E9">
        <w:rPr>
          <w:rFonts w:ascii="Times New Roman" w:hAnsi="Times New Roman" w:cs="Times New Roman"/>
          <w:sz w:val="24"/>
          <w:szCs w:val="24"/>
        </w:rPr>
        <w:t xml:space="preserve">del Presidente della Repubblica 14 febbraio 2016, n. 19 e successive modificazioni, incluse le classi di concorso ad esse corrispondenti ai sensi del medesimo articolo 2. </w:t>
      </w:r>
    </w:p>
    <w:p w:rsidR="008C28C2" w:rsidRPr="006930E9" w:rsidRDefault="00C26C59" w:rsidP="00401710">
      <w:pPr>
        <w:pStyle w:val="Paragrafoelenco"/>
        <w:numPr>
          <w:ilvl w:val="0"/>
          <w:numId w:val="1"/>
        </w:numPr>
        <w:tabs>
          <w:tab w:val="left" w:pos="993"/>
        </w:tabs>
        <w:autoSpaceDE w:val="0"/>
        <w:autoSpaceDN w:val="0"/>
        <w:adjustRightInd w:val="0"/>
        <w:spacing w:after="0" w:line="240" w:lineRule="auto"/>
        <w:jc w:val="both"/>
        <w:outlineLvl w:val="0"/>
        <w:rPr>
          <w:rFonts w:ascii="Times New Roman" w:hAnsi="Times New Roman" w:cs="Times New Roman"/>
          <w:bCs/>
          <w:sz w:val="24"/>
          <w:szCs w:val="24"/>
        </w:rPr>
      </w:pPr>
      <w:r w:rsidRPr="006930E9">
        <w:rPr>
          <w:rFonts w:ascii="Times New Roman" w:eastAsia="Times New Roman" w:hAnsi="Times New Roman" w:cs="Times New Roman"/>
          <w:sz w:val="24"/>
          <w:szCs w:val="24"/>
          <w:lang w:eastAsia="it-IT"/>
        </w:rPr>
        <w:t xml:space="preserve">Sono ammessi con riserva coloro che, avendo conseguito all’estero </w:t>
      </w:r>
      <w:r w:rsidR="00386E2F" w:rsidRPr="006930E9">
        <w:rPr>
          <w:rFonts w:ascii="Times New Roman" w:eastAsia="Times New Roman" w:hAnsi="Times New Roman" w:cs="Times New Roman"/>
          <w:sz w:val="24"/>
          <w:szCs w:val="24"/>
          <w:lang w:eastAsia="it-IT"/>
        </w:rPr>
        <w:t xml:space="preserve">il titolo di accesso alla classe di concorso, </w:t>
      </w:r>
      <w:r w:rsidRPr="006930E9">
        <w:rPr>
          <w:rFonts w:ascii="Times New Roman" w:eastAsia="Times New Roman" w:hAnsi="Times New Roman" w:cs="Times New Roman"/>
          <w:sz w:val="24"/>
          <w:szCs w:val="24"/>
          <w:lang w:eastAsia="it-IT"/>
        </w:rPr>
        <w:t xml:space="preserve">abbiano comunque presentato la relativa domanda di riconoscimento </w:t>
      </w:r>
      <w:r w:rsidR="00A95A29" w:rsidRPr="006930E9">
        <w:rPr>
          <w:rFonts w:ascii="Times New Roman" w:eastAsia="Times New Roman" w:hAnsi="Times New Roman" w:cs="Times New Roman"/>
          <w:sz w:val="24"/>
          <w:szCs w:val="24"/>
          <w:lang w:eastAsia="it-IT"/>
        </w:rPr>
        <w:t>ai sensi della normativa vigente</w:t>
      </w:r>
      <w:r w:rsidRPr="006930E9">
        <w:rPr>
          <w:rFonts w:ascii="Times New Roman" w:eastAsia="Times New Roman" w:hAnsi="Times New Roman" w:cs="Times New Roman"/>
          <w:sz w:val="24"/>
          <w:szCs w:val="24"/>
          <w:lang w:eastAsia="it-IT"/>
        </w:rPr>
        <w:t xml:space="preserve">, entro </w:t>
      </w:r>
      <w:r w:rsidR="00DA15DF" w:rsidRPr="006930E9">
        <w:rPr>
          <w:rFonts w:ascii="Times New Roman" w:eastAsia="Times New Roman" w:hAnsi="Times New Roman" w:cs="Times New Roman"/>
          <w:sz w:val="24"/>
          <w:szCs w:val="24"/>
          <w:lang w:eastAsia="it-IT"/>
        </w:rPr>
        <w:t>il</w:t>
      </w:r>
      <w:r w:rsidRPr="006930E9">
        <w:rPr>
          <w:rFonts w:ascii="Times New Roman" w:eastAsia="Times New Roman" w:hAnsi="Times New Roman" w:cs="Times New Roman"/>
          <w:sz w:val="24"/>
          <w:szCs w:val="24"/>
          <w:lang w:eastAsia="it-IT"/>
        </w:rPr>
        <w:t xml:space="preserve"> termine per la presentazione delle istanze per la partecipazione alla procedura.</w:t>
      </w:r>
      <w:r w:rsidR="00C30618" w:rsidRPr="006930E9">
        <w:rPr>
          <w:rFonts w:ascii="Times New Roman" w:eastAsia="Times New Roman" w:hAnsi="Times New Roman" w:cs="Times New Roman"/>
          <w:sz w:val="24"/>
          <w:szCs w:val="24"/>
          <w:lang w:eastAsia="it-IT"/>
        </w:rPr>
        <w:t xml:space="preserve"> La riserva si scioglie positivamente a far data dall’adozione del provvedimento di riconoscimento adottato dalla competente struttura </w:t>
      </w:r>
      <w:r w:rsidR="00187139" w:rsidRPr="006930E9">
        <w:rPr>
          <w:rFonts w:ascii="Times New Roman" w:eastAsia="Times New Roman" w:hAnsi="Times New Roman" w:cs="Times New Roman"/>
          <w:sz w:val="24"/>
          <w:szCs w:val="24"/>
          <w:lang w:eastAsia="it-IT"/>
        </w:rPr>
        <w:t>ovvero</w:t>
      </w:r>
      <w:r w:rsidR="009F3F05" w:rsidRPr="006930E9">
        <w:rPr>
          <w:rFonts w:ascii="Times New Roman" w:eastAsia="Times New Roman" w:hAnsi="Times New Roman" w:cs="Times New Roman"/>
          <w:sz w:val="24"/>
          <w:szCs w:val="24"/>
          <w:lang w:eastAsia="it-IT"/>
        </w:rPr>
        <w:t>, in caso di diniego,</w:t>
      </w:r>
      <w:r w:rsidR="00187139" w:rsidRPr="006930E9">
        <w:rPr>
          <w:rFonts w:ascii="Times New Roman" w:eastAsia="Times New Roman" w:hAnsi="Times New Roman" w:cs="Times New Roman"/>
          <w:sz w:val="24"/>
          <w:szCs w:val="24"/>
          <w:lang w:eastAsia="it-IT"/>
        </w:rPr>
        <w:t xml:space="preserve"> con </w:t>
      </w:r>
      <w:r w:rsidR="009F3F05" w:rsidRPr="006930E9">
        <w:rPr>
          <w:rFonts w:ascii="Times New Roman" w:eastAsia="Times New Roman" w:hAnsi="Times New Roman" w:cs="Times New Roman"/>
          <w:sz w:val="24"/>
          <w:szCs w:val="24"/>
          <w:lang w:eastAsia="it-IT"/>
        </w:rPr>
        <w:t>l’</w:t>
      </w:r>
      <w:r w:rsidR="00187139" w:rsidRPr="006930E9">
        <w:rPr>
          <w:rFonts w:ascii="Times New Roman" w:eastAsia="Times New Roman" w:hAnsi="Times New Roman" w:cs="Times New Roman"/>
          <w:sz w:val="24"/>
          <w:szCs w:val="24"/>
          <w:lang w:eastAsia="it-IT"/>
        </w:rPr>
        <w:t>esclusione dalla procedura o depennamento dall</w:t>
      </w:r>
      <w:r w:rsidR="006930E9">
        <w:rPr>
          <w:rFonts w:ascii="Times New Roman" w:eastAsia="Times New Roman" w:hAnsi="Times New Roman" w:cs="Times New Roman"/>
          <w:sz w:val="24"/>
          <w:szCs w:val="24"/>
          <w:lang w:eastAsia="it-IT"/>
        </w:rPr>
        <w:t>’elenco di cui all’a</w:t>
      </w:r>
      <w:r w:rsidR="00D32E7A">
        <w:rPr>
          <w:rFonts w:ascii="Times New Roman" w:eastAsia="Times New Roman" w:hAnsi="Times New Roman" w:cs="Times New Roman"/>
          <w:sz w:val="24"/>
          <w:szCs w:val="24"/>
          <w:lang w:eastAsia="it-IT"/>
        </w:rPr>
        <w:t>rticolo 1</w:t>
      </w:r>
      <w:r w:rsidR="008E118E">
        <w:rPr>
          <w:rFonts w:ascii="Times New Roman" w:eastAsia="Times New Roman" w:hAnsi="Times New Roman" w:cs="Times New Roman"/>
          <w:sz w:val="24"/>
          <w:szCs w:val="24"/>
          <w:lang w:eastAsia="it-IT"/>
        </w:rPr>
        <w:t>2</w:t>
      </w:r>
      <w:r w:rsidR="00C30618" w:rsidRPr="006930E9">
        <w:rPr>
          <w:rFonts w:ascii="Times New Roman" w:eastAsia="Times New Roman" w:hAnsi="Times New Roman" w:cs="Times New Roman"/>
          <w:sz w:val="24"/>
          <w:szCs w:val="24"/>
          <w:lang w:eastAsia="it-IT"/>
        </w:rPr>
        <w:t>.</w:t>
      </w:r>
    </w:p>
    <w:p w:rsidR="005D4C80" w:rsidRPr="006930E9" w:rsidRDefault="0086136B" w:rsidP="00401710">
      <w:pPr>
        <w:pStyle w:val="Paragrafoelenco"/>
        <w:numPr>
          <w:ilvl w:val="0"/>
          <w:numId w:val="1"/>
        </w:numPr>
        <w:tabs>
          <w:tab w:val="left" w:pos="993"/>
        </w:tabs>
        <w:autoSpaceDE w:val="0"/>
        <w:autoSpaceDN w:val="0"/>
        <w:adjustRightInd w:val="0"/>
        <w:spacing w:after="0" w:line="240" w:lineRule="auto"/>
        <w:jc w:val="both"/>
        <w:outlineLvl w:val="0"/>
        <w:rPr>
          <w:rFonts w:ascii="Times New Roman" w:hAnsi="Times New Roman" w:cs="Times New Roman"/>
          <w:bCs/>
          <w:sz w:val="24"/>
          <w:szCs w:val="24"/>
        </w:rPr>
      </w:pPr>
      <w:r w:rsidRPr="006930E9">
        <w:rPr>
          <w:rFonts w:ascii="Times New Roman" w:hAnsi="Times New Roman" w:cs="Times New Roman"/>
          <w:bCs/>
          <w:sz w:val="24"/>
          <w:szCs w:val="24"/>
        </w:rPr>
        <w:t>I</w:t>
      </w:r>
      <w:r w:rsidR="005D4C80" w:rsidRPr="006930E9">
        <w:rPr>
          <w:rFonts w:ascii="Times New Roman" w:hAnsi="Times New Roman" w:cs="Times New Roman"/>
          <w:bCs/>
          <w:sz w:val="24"/>
          <w:szCs w:val="24"/>
        </w:rPr>
        <w:t xml:space="preserve"> candidati </w:t>
      </w:r>
      <w:r w:rsidR="00386E2F" w:rsidRPr="006930E9">
        <w:rPr>
          <w:rFonts w:ascii="Times New Roman" w:hAnsi="Times New Roman" w:cs="Times New Roman"/>
          <w:bCs/>
          <w:sz w:val="24"/>
          <w:szCs w:val="24"/>
        </w:rPr>
        <w:t>sono ammessi</w:t>
      </w:r>
      <w:r w:rsidR="005D4C80" w:rsidRPr="006930E9">
        <w:rPr>
          <w:rFonts w:ascii="Times New Roman" w:hAnsi="Times New Roman" w:cs="Times New Roman"/>
          <w:bCs/>
          <w:sz w:val="24"/>
          <w:szCs w:val="24"/>
        </w:rPr>
        <w:t xml:space="preserve"> al</w:t>
      </w:r>
      <w:r w:rsidRPr="006930E9">
        <w:rPr>
          <w:rFonts w:ascii="Times New Roman" w:hAnsi="Times New Roman" w:cs="Times New Roman"/>
          <w:bCs/>
          <w:sz w:val="24"/>
          <w:szCs w:val="24"/>
        </w:rPr>
        <w:t>la</w:t>
      </w:r>
      <w:r w:rsidR="00987128">
        <w:rPr>
          <w:rFonts w:ascii="Times New Roman" w:hAnsi="Times New Roman" w:cs="Times New Roman"/>
          <w:bCs/>
          <w:sz w:val="24"/>
          <w:szCs w:val="24"/>
        </w:rPr>
        <w:t xml:space="preserve"> </w:t>
      </w:r>
      <w:r w:rsidRPr="006930E9">
        <w:rPr>
          <w:rFonts w:ascii="Times New Roman" w:hAnsi="Times New Roman" w:cs="Times New Roman"/>
          <w:bCs/>
          <w:sz w:val="24"/>
          <w:szCs w:val="24"/>
        </w:rPr>
        <w:t xml:space="preserve">procedura </w:t>
      </w:r>
      <w:r w:rsidR="005D4C80" w:rsidRPr="006930E9">
        <w:rPr>
          <w:rFonts w:ascii="Times New Roman" w:hAnsi="Times New Roman" w:cs="Times New Roman"/>
          <w:bCs/>
          <w:sz w:val="24"/>
          <w:szCs w:val="24"/>
        </w:rPr>
        <w:t>con riserva di accertamento del possesso dei requisiti di ammissione. In caso di carenza degli stessi, l’USR responsabile della procedura dispone l’esclusione dei candidati in qualsiasi mom</w:t>
      </w:r>
      <w:r w:rsidR="00386E2F" w:rsidRPr="006930E9">
        <w:rPr>
          <w:rFonts w:ascii="Times New Roman" w:hAnsi="Times New Roman" w:cs="Times New Roman"/>
          <w:bCs/>
          <w:sz w:val="24"/>
          <w:szCs w:val="24"/>
        </w:rPr>
        <w:t>ento della procedura stessa</w:t>
      </w:r>
      <w:r w:rsidR="005D4C80" w:rsidRPr="006930E9">
        <w:rPr>
          <w:rFonts w:ascii="Times New Roman" w:hAnsi="Times New Roman" w:cs="Times New Roman"/>
          <w:bCs/>
          <w:sz w:val="24"/>
          <w:szCs w:val="24"/>
        </w:rPr>
        <w:t>.</w:t>
      </w:r>
    </w:p>
    <w:p w:rsidR="005D4C80" w:rsidRPr="006930E9" w:rsidRDefault="005D4C80" w:rsidP="00401710">
      <w:pPr>
        <w:spacing w:line="240" w:lineRule="auto"/>
        <w:ind w:left="284" w:hanging="284"/>
        <w:contextualSpacing/>
        <w:rPr>
          <w:rFonts w:ascii="Times New Roman" w:hAnsi="Times New Roman" w:cs="Times New Roman"/>
          <w:sz w:val="24"/>
          <w:szCs w:val="24"/>
        </w:rPr>
      </w:pPr>
    </w:p>
    <w:p w:rsidR="00386E2F" w:rsidRPr="006930E9" w:rsidRDefault="00386E2F" w:rsidP="00401710">
      <w:pPr>
        <w:spacing w:line="240" w:lineRule="auto"/>
        <w:ind w:left="284" w:hanging="284"/>
        <w:contextualSpacing/>
        <w:jc w:val="center"/>
        <w:rPr>
          <w:rFonts w:ascii="Times New Roman" w:hAnsi="Times New Roman" w:cs="Times New Roman"/>
          <w:sz w:val="24"/>
          <w:szCs w:val="24"/>
        </w:rPr>
      </w:pPr>
      <w:r w:rsidRPr="006930E9">
        <w:rPr>
          <w:rFonts w:ascii="Times New Roman" w:hAnsi="Times New Roman" w:cs="Times New Roman"/>
          <w:sz w:val="24"/>
          <w:szCs w:val="24"/>
        </w:rPr>
        <w:t xml:space="preserve">Articolo </w:t>
      </w:r>
      <w:r w:rsidR="00F832AB" w:rsidRPr="006930E9">
        <w:rPr>
          <w:rFonts w:ascii="Times New Roman" w:hAnsi="Times New Roman" w:cs="Times New Roman"/>
          <w:sz w:val="24"/>
          <w:szCs w:val="24"/>
        </w:rPr>
        <w:t>3</w:t>
      </w:r>
    </w:p>
    <w:p w:rsidR="00386E2F" w:rsidRDefault="00386E2F" w:rsidP="00401710">
      <w:pPr>
        <w:spacing w:line="240" w:lineRule="auto"/>
        <w:ind w:left="284" w:hanging="284"/>
        <w:contextualSpacing/>
        <w:jc w:val="center"/>
        <w:rPr>
          <w:rFonts w:ascii="Times New Roman" w:hAnsi="Times New Roman" w:cs="Times New Roman"/>
          <w:sz w:val="24"/>
          <w:szCs w:val="24"/>
        </w:rPr>
      </w:pPr>
      <w:r w:rsidRPr="006930E9">
        <w:rPr>
          <w:rFonts w:ascii="Times New Roman" w:hAnsi="Times New Roman" w:cs="Times New Roman"/>
          <w:sz w:val="24"/>
          <w:szCs w:val="24"/>
        </w:rPr>
        <w:t>(</w:t>
      </w:r>
      <w:r w:rsidRPr="006930E9">
        <w:rPr>
          <w:rFonts w:ascii="Times New Roman" w:hAnsi="Times New Roman" w:cs="Times New Roman"/>
          <w:i/>
          <w:sz w:val="24"/>
          <w:szCs w:val="24"/>
        </w:rPr>
        <w:t>Domanda di partecipazione: termine e modali</w:t>
      </w:r>
      <w:r w:rsidR="00D32C6F" w:rsidRPr="006930E9">
        <w:rPr>
          <w:rFonts w:ascii="Times New Roman" w:hAnsi="Times New Roman" w:cs="Times New Roman"/>
          <w:i/>
          <w:sz w:val="24"/>
          <w:szCs w:val="24"/>
        </w:rPr>
        <w:t>tà di presentazione</w:t>
      </w:r>
      <w:r w:rsidR="00D32C6F" w:rsidRPr="006930E9">
        <w:rPr>
          <w:rFonts w:ascii="Times New Roman" w:hAnsi="Times New Roman" w:cs="Times New Roman"/>
          <w:sz w:val="24"/>
          <w:szCs w:val="24"/>
        </w:rPr>
        <w:t>)</w:t>
      </w:r>
    </w:p>
    <w:p w:rsidR="00DB2F56" w:rsidRPr="00902A1A" w:rsidRDefault="00DB2F56" w:rsidP="00401710">
      <w:pPr>
        <w:pStyle w:val="Default"/>
        <w:numPr>
          <w:ilvl w:val="0"/>
          <w:numId w:val="7"/>
        </w:numPr>
        <w:spacing w:after="27"/>
        <w:contextualSpacing/>
        <w:jc w:val="both"/>
      </w:pPr>
      <w:r w:rsidRPr="00902A1A">
        <w:t xml:space="preserve">I candidati possono presentare istanza di partecipazione, a pena di esclusione, in un'unica regione e per una sola classe di concorso per la quale posseggono il </w:t>
      </w:r>
      <w:r w:rsidR="00340C5C">
        <w:t>requisito</w:t>
      </w:r>
      <w:r w:rsidRPr="00902A1A">
        <w:t xml:space="preserve"> di accesso</w:t>
      </w:r>
      <w:r w:rsidR="00340C5C">
        <w:t xml:space="preserve"> ai sensi dell’articolo 2</w:t>
      </w:r>
      <w:r w:rsidRPr="00902A1A">
        <w:t>.</w:t>
      </w:r>
    </w:p>
    <w:p w:rsidR="00DB2F56" w:rsidRPr="00902A1A" w:rsidRDefault="00261688" w:rsidP="00401710">
      <w:pPr>
        <w:pStyle w:val="Default"/>
        <w:numPr>
          <w:ilvl w:val="0"/>
          <w:numId w:val="7"/>
        </w:numPr>
        <w:spacing w:after="27"/>
        <w:contextualSpacing/>
        <w:jc w:val="both"/>
      </w:pPr>
      <w:r w:rsidRPr="00261688">
        <w:t xml:space="preserve">I candidati presentano istanza di partecipazione alle prove finalizzate all’abilitazione unicamente in modalità telematica previo possesso delle credenziali SPID, o in alternativa, di un'utenza valida per l'accesso ai servizi presenti nell’area riservata MIUR con l’abilitazione specifica al servizio “Istanze on Line (POLIS)”. La presentazione della domanda attraverso specifica piattaforma predisposta dal MIUR, costituisce modalità </w:t>
      </w:r>
      <w:r w:rsidRPr="00261688">
        <w:lastRenderedPageBreak/>
        <w:t>esclusiva di partecipazione alla procedura ai sensi del decreto legislativo 7 marzo 2005, n. 82 e successive modificazioni. Le istanze presentate con modalità diversa da quella telematica non sono prese in considerazione</w:t>
      </w:r>
      <w:r w:rsidR="00DB2F56" w:rsidRPr="00173AD3">
        <w:t>.</w:t>
      </w:r>
      <w:r w:rsidR="005D119B" w:rsidRPr="005D119B">
        <w:rPr>
          <w:rFonts w:eastAsia="Times New Roman"/>
        </w:rPr>
        <w:t xml:space="preserve"> </w:t>
      </w:r>
      <w:r w:rsidR="005D119B">
        <w:rPr>
          <w:rFonts w:eastAsia="Times New Roman"/>
        </w:rPr>
        <w:t xml:space="preserve">I candidati, collegandosi all’indirizzo </w:t>
      </w:r>
      <w:hyperlink r:id="rId10" w:history="1">
        <w:r w:rsidR="005D119B">
          <w:rPr>
            <w:rStyle w:val="Collegamentoipertestuale"/>
            <w:rFonts w:eastAsia="Times New Roman"/>
          </w:rPr>
          <w:t>www.miur.gov.it</w:t>
        </w:r>
      </w:hyperlink>
      <w:r w:rsidR="005D119B">
        <w:rPr>
          <w:rFonts w:eastAsia="Times New Roman"/>
          <w:sz w:val="20"/>
          <w:szCs w:val="20"/>
        </w:rPr>
        <w:t>,</w:t>
      </w:r>
      <w:r w:rsidR="005D119B">
        <w:rPr>
          <w:rFonts w:eastAsia="Times New Roman"/>
        </w:rPr>
        <w:t xml:space="preserve"> accedono, attraverso il percorso </w:t>
      </w:r>
      <w:hyperlink r:id="rId11" w:history="1">
        <w:r w:rsidR="005D119B">
          <w:rPr>
            <w:rStyle w:val="Collegamentoipertestuale"/>
            <w:rFonts w:eastAsia="Times New Roman"/>
            <w:color w:val="auto"/>
          </w:rPr>
          <w:t>Argomenti e Servizi</w:t>
        </w:r>
      </w:hyperlink>
      <w:r w:rsidR="005D119B">
        <w:rPr>
          <w:rFonts w:eastAsia="Times New Roman"/>
        </w:rPr>
        <w:t> &gt; </w:t>
      </w:r>
      <w:hyperlink r:id="rId12" w:history="1">
        <w:r w:rsidR="005D119B">
          <w:rPr>
            <w:rStyle w:val="Collegamentoipertestuale"/>
            <w:rFonts w:eastAsia="Times New Roman"/>
            <w:color w:val="auto"/>
          </w:rPr>
          <w:t>Scuola</w:t>
        </w:r>
      </w:hyperlink>
      <w:r w:rsidR="005D119B">
        <w:rPr>
          <w:rFonts w:eastAsia="Times New Roman"/>
        </w:rPr>
        <w:t> &gt; </w:t>
      </w:r>
      <w:hyperlink r:id="rId13" w:history="1">
        <w:r w:rsidR="005D119B">
          <w:rPr>
            <w:rStyle w:val="Collegamentoipertestuale"/>
            <w:rFonts w:eastAsia="Times New Roman"/>
            <w:color w:val="auto"/>
          </w:rPr>
          <w:t>Reclutamento e servizio del personale scolastico</w:t>
        </w:r>
      </w:hyperlink>
      <w:r w:rsidR="005D119B">
        <w:rPr>
          <w:rFonts w:eastAsia="Times New Roman"/>
        </w:rPr>
        <w:t> &gt; </w:t>
      </w:r>
      <w:hyperlink r:id="rId14" w:history="1">
        <w:r w:rsidR="005D119B">
          <w:rPr>
            <w:rStyle w:val="Collegamentoipertestuale"/>
            <w:rFonts w:eastAsia="Times New Roman"/>
            <w:color w:val="auto"/>
          </w:rPr>
          <w:t>Abilitazione all’insegnamento</w:t>
        </w:r>
      </w:hyperlink>
      <w:r w:rsidR="005D119B">
        <w:rPr>
          <w:rFonts w:eastAsia="Times New Roman"/>
        </w:rPr>
        <w:t>, alla pagina dedicata alla Procedura abilitante scuola secondaria o, in alternativa, direttamente alla piattaforma attraverso il percorso “</w:t>
      </w:r>
      <w:hyperlink r:id="rId15" w:history="1">
        <w:r w:rsidR="005D119B">
          <w:rPr>
            <w:rStyle w:val="Collegamentoipertestuale"/>
            <w:rFonts w:eastAsia="Times New Roman"/>
            <w:color w:val="auto"/>
          </w:rPr>
          <w:t>Argomenti e Servizi</w:t>
        </w:r>
      </w:hyperlink>
      <w:r w:rsidR="005D119B">
        <w:rPr>
          <w:rFonts w:eastAsia="Times New Roman"/>
        </w:rPr>
        <w:t xml:space="preserve">  &gt; Servizi </w:t>
      </w:r>
      <w:r w:rsidR="005D119B">
        <w:rPr>
          <w:rStyle w:val="Collegamentoipertestuale"/>
          <w:rFonts w:eastAsia="Times New Roman"/>
          <w:color w:val="auto"/>
        </w:rPr>
        <w:t>online &gt; lettera P &gt; Piattaforma Concorsi e Procedure selettive, vai al servizio</w:t>
      </w:r>
    </w:p>
    <w:p w:rsidR="00DB2F56" w:rsidRPr="00902A1A" w:rsidRDefault="00DB2F56" w:rsidP="00401710">
      <w:pPr>
        <w:pStyle w:val="Default"/>
        <w:numPr>
          <w:ilvl w:val="0"/>
          <w:numId w:val="7"/>
        </w:numPr>
        <w:spacing w:after="27"/>
        <w:contextualSpacing/>
        <w:jc w:val="both"/>
      </w:pPr>
      <w:r w:rsidRPr="000362A9">
        <w:t>Pertanto, i candidati possono presentar</w:t>
      </w:r>
      <w:r w:rsidR="00B0509F" w:rsidRPr="00B97C1E">
        <w:t xml:space="preserve">e istanza di partecipazione </w:t>
      </w:r>
      <w:r w:rsidR="00B0509F" w:rsidRPr="00173AD3">
        <w:t>alla procedura</w:t>
      </w:r>
      <w:r w:rsidRPr="00173AD3">
        <w:t xml:space="preserve"> </w:t>
      </w:r>
      <w:r w:rsidRPr="00902A1A">
        <w:t xml:space="preserve">a partire dalle ore </w:t>
      </w:r>
      <w:r w:rsidRPr="00261688">
        <w:t>09.00 del</w:t>
      </w:r>
      <w:r w:rsidR="006752B9">
        <w:t xml:space="preserve"> </w:t>
      </w:r>
      <w:r w:rsidR="00D46E57">
        <w:rPr>
          <w:color w:val="FF0000"/>
        </w:rPr>
        <w:t>28 maggio 2020</w:t>
      </w:r>
      <w:r w:rsidRPr="006752B9">
        <w:rPr>
          <w:color w:val="FF0000"/>
        </w:rPr>
        <w:t xml:space="preserve">, </w:t>
      </w:r>
      <w:r w:rsidR="00D46E57">
        <w:t xml:space="preserve">fino alle ore 23.59 del </w:t>
      </w:r>
      <w:r w:rsidR="00A90BDC">
        <w:rPr>
          <w:color w:val="FF0000"/>
        </w:rPr>
        <w:t>3</w:t>
      </w:r>
      <w:r w:rsidR="00D46E57" w:rsidRPr="00D46E57">
        <w:rPr>
          <w:color w:val="FF0000"/>
        </w:rPr>
        <w:t xml:space="preserve"> luglio 2020</w:t>
      </w:r>
      <w:r w:rsidR="00295429">
        <w:rPr>
          <w:color w:val="FF0000"/>
        </w:rPr>
        <w:t>.</w:t>
      </w:r>
    </w:p>
    <w:p w:rsidR="005664E5" w:rsidRPr="00173AD3" w:rsidRDefault="005664E5" w:rsidP="00401710">
      <w:pPr>
        <w:pStyle w:val="Default"/>
        <w:numPr>
          <w:ilvl w:val="0"/>
          <w:numId w:val="7"/>
        </w:numPr>
        <w:spacing w:after="27"/>
        <w:contextualSpacing/>
        <w:jc w:val="both"/>
      </w:pPr>
      <w:r w:rsidRPr="00173AD3">
        <w:t>Il candidato residente all’estero, o ivi stabilmente domiciliato, qualora non sia in possesso delle credenziali SPID o di un'utenza valida per l'accesso ai servizi presenti nell’area riservata MIUR con l’abilitazione specifica al servizio “</w:t>
      </w:r>
      <w:r w:rsidRPr="00173AD3">
        <w:rPr>
          <w:i/>
          <w:iCs/>
        </w:rPr>
        <w:t>Istanze on Line (POLIS)</w:t>
      </w:r>
      <w:r w:rsidRPr="00173AD3">
        <w:t xml:space="preserve">”, acquisisce dette credenziali: </w:t>
      </w:r>
    </w:p>
    <w:p w:rsidR="005664E5" w:rsidRPr="00173AD3" w:rsidRDefault="005664E5" w:rsidP="00401710">
      <w:pPr>
        <w:pStyle w:val="Default"/>
        <w:ind w:left="720"/>
        <w:contextualSpacing/>
        <w:jc w:val="both"/>
      </w:pPr>
      <w:r w:rsidRPr="00173AD3">
        <w:t xml:space="preserve">- seguendo le istruzioni presenti sul sito dell’Agenzia per l’Italia Digitale </w:t>
      </w:r>
      <w:hyperlink r:id="rId16" w:history="1">
        <w:r w:rsidRPr="00173AD3">
          <w:rPr>
            <w:rStyle w:val="Collegamentoipertestuale"/>
          </w:rPr>
          <w:t>https://www.spid.gov.it/richiedi-spid</w:t>
        </w:r>
      </w:hyperlink>
      <w:r w:rsidRPr="00173AD3">
        <w:t xml:space="preserve"> per la registrazione a SPID </w:t>
      </w:r>
    </w:p>
    <w:p w:rsidR="005664E5" w:rsidRPr="00173AD3" w:rsidRDefault="005664E5" w:rsidP="00401710">
      <w:pPr>
        <w:pStyle w:val="Default"/>
        <w:ind w:left="720"/>
        <w:contextualSpacing/>
        <w:jc w:val="both"/>
      </w:pPr>
      <w:r w:rsidRPr="00173AD3">
        <w:t xml:space="preserve">oppure </w:t>
      </w:r>
    </w:p>
    <w:p w:rsidR="00531533" w:rsidRDefault="005664E5" w:rsidP="00531533">
      <w:pPr>
        <w:pStyle w:val="Default"/>
        <w:ind w:left="720"/>
        <w:contextualSpacing/>
        <w:jc w:val="both"/>
      </w:pPr>
      <w:r w:rsidRPr="00173AD3">
        <w:t>- seguendo le istruzioni descritte nella sezione “</w:t>
      </w:r>
      <w:r w:rsidRPr="00173AD3">
        <w:rPr>
          <w:i/>
          <w:iCs/>
        </w:rPr>
        <w:t>Istruzioni per l'accesso al servizio</w:t>
      </w:r>
      <w:r w:rsidRPr="00173AD3">
        <w:t xml:space="preserve">” presente al link </w:t>
      </w:r>
      <w:hyperlink r:id="rId17" w:history="1">
        <w:r w:rsidRPr="00173AD3">
          <w:rPr>
            <w:rStyle w:val="Collegamentoipertestuale"/>
          </w:rPr>
          <w:t>https://www.istruzione.it/polis/Istanzeonline.htm</w:t>
        </w:r>
      </w:hyperlink>
      <w:r w:rsidRPr="00173AD3">
        <w:t xml:space="preserve">. Per il riconoscimento il candidato potrà rivolgersi alla sede dell’Autorità Consolare Italiana; quest’ultima verifica l’identità del candidato e comunica le risultanze all’USR competente a gestire la relativa procedura, che provvede all’abilitazione del candidato al servizio Istanze </w:t>
      </w:r>
      <w:r w:rsidR="00531533">
        <w:t>OnLine nel sistema informativo.</w:t>
      </w:r>
    </w:p>
    <w:p w:rsidR="003139C3" w:rsidRPr="00531533" w:rsidRDefault="00F832AB" w:rsidP="00531533">
      <w:pPr>
        <w:pStyle w:val="Default"/>
        <w:numPr>
          <w:ilvl w:val="0"/>
          <w:numId w:val="7"/>
        </w:numPr>
        <w:contextualSpacing/>
        <w:jc w:val="both"/>
      </w:pPr>
      <w:r w:rsidRPr="00173AD3">
        <w:rPr>
          <w:rFonts w:eastAsia="Times New Roman"/>
          <w:lang w:eastAsia="it-IT"/>
        </w:rPr>
        <w:t>Per la partecipazione alla</w:t>
      </w:r>
      <w:r w:rsidRPr="005664E5">
        <w:rPr>
          <w:rFonts w:eastAsia="Times New Roman"/>
          <w:lang w:eastAsia="it-IT"/>
        </w:rPr>
        <w:t xml:space="preserve"> procedura è dovuto</w:t>
      </w:r>
      <w:r w:rsidR="00930B29" w:rsidRPr="005664E5">
        <w:rPr>
          <w:rFonts w:eastAsia="Times New Roman"/>
          <w:lang w:eastAsia="it-IT"/>
        </w:rPr>
        <w:t xml:space="preserve">, </w:t>
      </w:r>
      <w:r w:rsidRPr="005664E5">
        <w:rPr>
          <w:rFonts w:eastAsia="Times New Roman"/>
          <w:lang w:eastAsia="it-IT"/>
        </w:rPr>
        <w:t xml:space="preserve">ai sensi dell’articolo  1,  comma  111,  della  legge  13  luglio  2015,  n.  107 nonché dell’articolo  1, comma 11, lettera f) del decreto legge,  il  pagamento  di  un contributo di segreteria pari ad euro </w:t>
      </w:r>
      <w:r w:rsidR="00542B5C" w:rsidRPr="00542B5C">
        <w:rPr>
          <w:rFonts w:eastAsia="Times New Roman"/>
          <w:b/>
          <w:color w:val="auto"/>
          <w:lang w:eastAsia="it-IT"/>
        </w:rPr>
        <w:t>15,00</w:t>
      </w:r>
      <w:r w:rsidRPr="005664E5">
        <w:rPr>
          <w:rFonts w:eastAsia="Times New Roman"/>
          <w:lang w:eastAsia="it-IT"/>
        </w:rPr>
        <w:t xml:space="preserve">. Il pagamento deve essere effettuato esclusivamente tramite bonifico bancario sul conto intestato a: sezione di tesoreria 348 Roma succursale  </w:t>
      </w:r>
      <w:r w:rsidRPr="005664E5">
        <w:rPr>
          <w:bCs/>
        </w:rPr>
        <w:t xml:space="preserve">IBAN </w:t>
      </w:r>
      <w:r w:rsidR="003139C3" w:rsidRPr="00F14F7C">
        <w:rPr>
          <w:bCs/>
        </w:rPr>
        <w:t>-  IT 71N 01000 03245 348 0 13 3550 05</w:t>
      </w:r>
      <w:r w:rsidR="00F14F7C">
        <w:rPr>
          <w:bCs/>
          <w:color w:val="FF0000"/>
        </w:rPr>
        <w:t xml:space="preserve"> </w:t>
      </w:r>
      <w:r w:rsidR="003139C3" w:rsidRPr="003139C3">
        <w:rPr>
          <w:rFonts w:eastAsia="Times New Roman"/>
          <w:lang w:eastAsia="it-IT"/>
        </w:rPr>
        <w:t xml:space="preserve">Causale: </w:t>
      </w:r>
      <w:r w:rsidR="003139C3" w:rsidRPr="003139C3">
        <w:rPr>
          <w:rFonts w:eastAsia="Times New Roman"/>
          <w:i/>
          <w:lang w:eastAsia="it-IT"/>
        </w:rPr>
        <w:t>“</w:t>
      </w:r>
      <w:r w:rsidR="003139C3" w:rsidRPr="003139C3">
        <w:rPr>
          <w:bCs/>
          <w:iCs/>
        </w:rPr>
        <w:t>procedura straordinaria finalizzata all’</w:t>
      </w:r>
      <w:r w:rsidR="00D126DD">
        <w:rPr>
          <w:bCs/>
          <w:iCs/>
        </w:rPr>
        <w:t xml:space="preserve">accesso ai percorsi di </w:t>
      </w:r>
      <w:r w:rsidR="003139C3" w:rsidRPr="003139C3">
        <w:rPr>
          <w:bCs/>
          <w:iCs/>
        </w:rPr>
        <w:t>abilitazione indetta ai sensi articolo 1 del decreto legge n. 126/2019 - regione  –  classe di concorso - nome e cognome - codice fiscale del  candidato</w:t>
      </w:r>
      <w:r w:rsidR="003139C3" w:rsidRPr="003139C3">
        <w:rPr>
          <w:bCs/>
          <w:i/>
          <w:iCs/>
        </w:rPr>
        <w:t>”</w:t>
      </w:r>
      <w:r w:rsidR="00D126DD">
        <w:rPr>
          <w:bCs/>
          <w:i/>
          <w:iCs/>
        </w:rPr>
        <w:t xml:space="preserve"> </w:t>
      </w:r>
      <w:r w:rsidR="003139C3" w:rsidRPr="003139C3">
        <w:t xml:space="preserve">oppure attraverso il sistema “Pago In Rete”, il cui link sarà reso disponibile all’interno della piattaforma e a cui il candidato potrà accedere all’indirizzo </w:t>
      </w:r>
      <w:hyperlink r:id="rId18" w:history="1">
        <w:r w:rsidRPr="001E002D">
          <w:rPr>
            <w:rStyle w:val="Collegamentoipertestuale"/>
            <w:color w:val="auto"/>
          </w:rPr>
          <w:t>https://pagoinrete.pubblica.istruzione.it/Pars2Client-user/</w:t>
        </w:r>
      </w:hyperlink>
      <w:r w:rsidR="003139C3" w:rsidRPr="003139C3">
        <w:t xml:space="preserve">. </w:t>
      </w:r>
    </w:p>
    <w:p w:rsidR="00386E2F" w:rsidRPr="00173AD3" w:rsidRDefault="00386E2F" w:rsidP="00401710">
      <w:pPr>
        <w:pStyle w:val="Paragrafoelenco"/>
        <w:numPr>
          <w:ilvl w:val="0"/>
          <w:numId w:val="7"/>
        </w:numPr>
        <w:spacing w:line="240" w:lineRule="auto"/>
        <w:jc w:val="both"/>
        <w:rPr>
          <w:rFonts w:ascii="Times New Roman" w:hAnsi="Times New Roman" w:cs="Times New Roman"/>
          <w:sz w:val="24"/>
          <w:szCs w:val="24"/>
        </w:rPr>
      </w:pPr>
      <w:r w:rsidRPr="00173AD3">
        <w:rPr>
          <w:rFonts w:ascii="Times New Roman" w:hAnsi="Times New Roman" w:cs="Times New Roman"/>
          <w:sz w:val="24"/>
          <w:szCs w:val="24"/>
        </w:rPr>
        <w:t>Nella domanda il candidato deve dichiarare, sotto la propria responsabilità e consapevole delle conseguenze derivanti da dichiarazioni mendaci ai sensi dell’articolo 76 del decreto del Presidente della Repubblica 28 dicembre 2000, n. 445, quanto segue:</w:t>
      </w:r>
    </w:p>
    <w:p w:rsidR="00386E2F" w:rsidRPr="005664E5" w:rsidRDefault="00386E2F" w:rsidP="00401710">
      <w:pPr>
        <w:pStyle w:val="Paragrafoelenco"/>
        <w:numPr>
          <w:ilvl w:val="0"/>
          <w:numId w:val="17"/>
        </w:numPr>
        <w:spacing w:line="240" w:lineRule="auto"/>
        <w:jc w:val="both"/>
        <w:rPr>
          <w:rFonts w:ascii="Times New Roman" w:hAnsi="Times New Roman" w:cs="Times New Roman"/>
          <w:sz w:val="24"/>
          <w:szCs w:val="24"/>
        </w:rPr>
      </w:pPr>
      <w:r w:rsidRPr="005664E5">
        <w:rPr>
          <w:rFonts w:ascii="Times New Roman" w:hAnsi="Times New Roman" w:cs="Times New Roman"/>
          <w:sz w:val="24"/>
          <w:szCs w:val="24"/>
        </w:rPr>
        <w:t>il cognome ed il nome (le coniugate indicheranno solo il cognome di nascita);</w:t>
      </w:r>
    </w:p>
    <w:p w:rsidR="00386E2F" w:rsidRPr="005664E5" w:rsidRDefault="00386E2F" w:rsidP="00401710">
      <w:pPr>
        <w:pStyle w:val="Paragrafoelenco"/>
        <w:numPr>
          <w:ilvl w:val="0"/>
          <w:numId w:val="17"/>
        </w:numPr>
        <w:spacing w:line="240" w:lineRule="auto"/>
        <w:jc w:val="both"/>
        <w:rPr>
          <w:rFonts w:ascii="Times New Roman" w:hAnsi="Times New Roman" w:cs="Times New Roman"/>
          <w:sz w:val="24"/>
          <w:szCs w:val="24"/>
        </w:rPr>
      </w:pPr>
      <w:r w:rsidRPr="005664E5">
        <w:rPr>
          <w:rFonts w:ascii="Times New Roman" w:hAnsi="Times New Roman" w:cs="Times New Roman"/>
          <w:sz w:val="24"/>
          <w:szCs w:val="24"/>
        </w:rPr>
        <w:t>la data, il luogo di nascita, la residenza e il codice fiscale;</w:t>
      </w:r>
    </w:p>
    <w:p w:rsidR="00386E2F" w:rsidRPr="005664E5" w:rsidRDefault="00386E2F" w:rsidP="00401710">
      <w:pPr>
        <w:pStyle w:val="Paragrafoelenco"/>
        <w:numPr>
          <w:ilvl w:val="0"/>
          <w:numId w:val="17"/>
        </w:numPr>
        <w:spacing w:line="240" w:lineRule="auto"/>
        <w:jc w:val="both"/>
        <w:rPr>
          <w:rFonts w:ascii="Times New Roman" w:hAnsi="Times New Roman" w:cs="Times New Roman"/>
          <w:sz w:val="24"/>
          <w:szCs w:val="24"/>
        </w:rPr>
      </w:pPr>
      <w:r w:rsidRPr="005664E5">
        <w:rPr>
          <w:rFonts w:ascii="Times New Roman" w:hAnsi="Times New Roman" w:cs="Times New Roman"/>
          <w:sz w:val="24"/>
          <w:szCs w:val="24"/>
        </w:rPr>
        <w:t>il possesso della cittadinanza italiana ovvero della cittadinanza di uno degli stati membri dell’Unione Europea ovvero dichiarazione attestante le condizioni di cui all’articolo 7 della legge 6 agosto 2013, n. 97;</w:t>
      </w:r>
    </w:p>
    <w:p w:rsidR="00F567D5" w:rsidRPr="006930E9" w:rsidRDefault="00386E2F" w:rsidP="00401710">
      <w:pPr>
        <w:pStyle w:val="Paragrafoelenco"/>
        <w:numPr>
          <w:ilvl w:val="0"/>
          <w:numId w:val="17"/>
        </w:numPr>
        <w:spacing w:line="240" w:lineRule="auto"/>
        <w:jc w:val="both"/>
        <w:rPr>
          <w:rFonts w:ascii="Times New Roman" w:hAnsi="Times New Roman" w:cs="Times New Roman"/>
          <w:sz w:val="24"/>
          <w:szCs w:val="24"/>
        </w:rPr>
      </w:pPr>
      <w:r w:rsidRPr="005664E5">
        <w:rPr>
          <w:rFonts w:ascii="Times New Roman" w:hAnsi="Times New Roman" w:cs="Times New Roman"/>
          <w:sz w:val="24"/>
          <w:szCs w:val="24"/>
        </w:rPr>
        <w:t>l’indirizzo, comprensivo di codice di avviamento postale, il</w:t>
      </w:r>
      <w:r w:rsidRPr="006930E9">
        <w:rPr>
          <w:rFonts w:ascii="Times New Roman" w:hAnsi="Times New Roman" w:cs="Times New Roman"/>
          <w:sz w:val="24"/>
          <w:szCs w:val="24"/>
        </w:rPr>
        <w:t xml:space="preserve"> numero telefonico, nonché il recapito di posta elettronica ordinaria o certificata presso cui chiede di ricevere le comunicazioni relative</w:t>
      </w:r>
      <w:r w:rsidR="00C36341" w:rsidRPr="006930E9">
        <w:rPr>
          <w:rFonts w:ascii="Times New Roman" w:hAnsi="Times New Roman" w:cs="Times New Roman"/>
          <w:sz w:val="24"/>
          <w:szCs w:val="24"/>
        </w:rPr>
        <w:t xml:space="preserve"> alla procedura</w:t>
      </w:r>
      <w:r w:rsidR="000E3393" w:rsidRPr="006930E9">
        <w:rPr>
          <w:rFonts w:ascii="Times New Roman" w:hAnsi="Times New Roman" w:cs="Times New Roman"/>
          <w:sz w:val="24"/>
          <w:szCs w:val="24"/>
        </w:rPr>
        <w:t>.</w:t>
      </w:r>
      <w:r w:rsidR="002963B7">
        <w:rPr>
          <w:rFonts w:ascii="Times New Roman" w:hAnsi="Times New Roman" w:cs="Times New Roman"/>
          <w:sz w:val="24"/>
          <w:szCs w:val="24"/>
        </w:rPr>
        <w:t xml:space="preserve"> </w:t>
      </w:r>
      <w:r w:rsidR="00F567D5" w:rsidRPr="006930E9">
        <w:rPr>
          <w:rFonts w:ascii="Times New Roman" w:hAnsi="Times New Roman" w:cs="Times New Roman"/>
          <w:sz w:val="24"/>
          <w:szCs w:val="24"/>
        </w:rPr>
        <w:t xml:space="preserve">Il candidato si impegna a far conoscere tempestivamente ogni eventuale variazione dei dati sopra richiamati contattando </w:t>
      </w:r>
      <w:r w:rsidR="00B7447C" w:rsidRPr="006930E9">
        <w:rPr>
          <w:rFonts w:ascii="Times New Roman" w:hAnsi="Times New Roman" w:cs="Times New Roman"/>
          <w:sz w:val="24"/>
          <w:szCs w:val="24"/>
        </w:rPr>
        <w:t>l’USR</w:t>
      </w:r>
      <w:r w:rsidR="002963B7">
        <w:rPr>
          <w:rFonts w:ascii="Times New Roman" w:hAnsi="Times New Roman" w:cs="Times New Roman"/>
          <w:sz w:val="24"/>
          <w:szCs w:val="24"/>
        </w:rPr>
        <w:t xml:space="preserve"> </w:t>
      </w:r>
      <w:r w:rsidR="00B7447C" w:rsidRPr="006930E9">
        <w:rPr>
          <w:rFonts w:ascii="Times New Roman" w:hAnsi="Times New Roman" w:cs="Times New Roman"/>
          <w:sz w:val="24"/>
          <w:szCs w:val="24"/>
        </w:rPr>
        <w:t xml:space="preserve">responsabile </w:t>
      </w:r>
      <w:r w:rsidR="00F567D5" w:rsidRPr="006930E9">
        <w:rPr>
          <w:rFonts w:ascii="Times New Roman" w:hAnsi="Times New Roman" w:cs="Times New Roman"/>
          <w:sz w:val="24"/>
          <w:szCs w:val="24"/>
        </w:rPr>
        <w:t>della procedura;</w:t>
      </w:r>
    </w:p>
    <w:p w:rsidR="00DF4158" w:rsidRPr="006930E9" w:rsidRDefault="00386E2F" w:rsidP="00401710">
      <w:pPr>
        <w:pStyle w:val="Paragrafoelenco"/>
        <w:numPr>
          <w:ilvl w:val="0"/>
          <w:numId w:val="17"/>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se, nel caso in cui sia</w:t>
      </w:r>
      <w:r w:rsidR="004C0382" w:rsidRPr="006930E9">
        <w:rPr>
          <w:rFonts w:ascii="Times New Roman" w:hAnsi="Times New Roman" w:cs="Times New Roman"/>
          <w:sz w:val="24"/>
          <w:szCs w:val="24"/>
        </w:rPr>
        <w:t xml:space="preserve"> persona</w:t>
      </w:r>
      <w:r w:rsidRPr="006930E9">
        <w:rPr>
          <w:rFonts w:ascii="Times New Roman" w:hAnsi="Times New Roman" w:cs="Times New Roman"/>
          <w:sz w:val="24"/>
          <w:szCs w:val="24"/>
        </w:rPr>
        <w:t xml:space="preserve"> con disabilità, abbia l’esigenza, ai sensi </w:t>
      </w:r>
      <w:r w:rsidR="004C0382" w:rsidRPr="006930E9">
        <w:rPr>
          <w:rFonts w:ascii="Times New Roman" w:hAnsi="Times New Roman" w:cs="Times New Roman"/>
          <w:sz w:val="24"/>
          <w:szCs w:val="24"/>
        </w:rPr>
        <w:t>degli articoli 4 e</w:t>
      </w:r>
      <w:r w:rsidRPr="006930E9">
        <w:rPr>
          <w:rFonts w:ascii="Times New Roman" w:hAnsi="Times New Roman" w:cs="Times New Roman"/>
          <w:sz w:val="24"/>
          <w:szCs w:val="24"/>
        </w:rPr>
        <w:t xml:space="preserve"> 20 della legge 5 febbraio 1992, n. 104, di essere assistito/a durante la prova, indicando in caso affermativo l’ausilio necessario in relazione alla propria disabilità</w:t>
      </w:r>
      <w:r w:rsidR="00B669B1" w:rsidRPr="006930E9">
        <w:rPr>
          <w:rFonts w:ascii="Times New Roman" w:hAnsi="Times New Roman" w:cs="Times New Roman"/>
          <w:sz w:val="24"/>
          <w:szCs w:val="24"/>
        </w:rPr>
        <w:t xml:space="preserve"> e la necessità di eventuali tempi aggiuntivi</w:t>
      </w:r>
      <w:r w:rsidRPr="006930E9">
        <w:rPr>
          <w:rFonts w:ascii="Times New Roman" w:hAnsi="Times New Roman" w:cs="Times New Roman"/>
          <w:sz w:val="24"/>
          <w:szCs w:val="24"/>
        </w:rPr>
        <w:t>. Tali richieste devono risultare da apposita certificazione rilasciata da</w:t>
      </w:r>
      <w:r w:rsidR="00727088" w:rsidRPr="006930E9">
        <w:rPr>
          <w:rFonts w:ascii="Times New Roman" w:hAnsi="Times New Roman" w:cs="Times New Roman"/>
          <w:sz w:val="24"/>
          <w:szCs w:val="24"/>
        </w:rPr>
        <w:t>lla</w:t>
      </w:r>
      <w:r w:rsidRPr="006930E9">
        <w:rPr>
          <w:rFonts w:ascii="Times New Roman" w:hAnsi="Times New Roman" w:cs="Times New Roman"/>
          <w:sz w:val="24"/>
          <w:szCs w:val="24"/>
        </w:rPr>
        <w:t xml:space="preserve"> competente struttura sanitaria da inviare, almeno 10 giorni </w:t>
      </w:r>
      <w:r w:rsidR="00F435D3">
        <w:rPr>
          <w:rFonts w:ascii="Times New Roman" w:hAnsi="Times New Roman" w:cs="Times New Roman"/>
          <w:sz w:val="24"/>
          <w:szCs w:val="24"/>
        </w:rPr>
        <w:t>prima dell’inizio della prova</w:t>
      </w:r>
      <w:r w:rsidRPr="006930E9">
        <w:rPr>
          <w:rFonts w:ascii="Times New Roman" w:hAnsi="Times New Roman" w:cs="Times New Roman"/>
          <w:sz w:val="24"/>
          <w:szCs w:val="24"/>
        </w:rPr>
        <w:t xml:space="preserve"> in formato elettronico mediante posta </w:t>
      </w:r>
      <w:r w:rsidRPr="006930E9">
        <w:rPr>
          <w:rFonts w:ascii="Times New Roman" w:hAnsi="Times New Roman" w:cs="Times New Roman"/>
          <w:sz w:val="24"/>
          <w:szCs w:val="24"/>
        </w:rPr>
        <w:lastRenderedPageBreak/>
        <w:t xml:space="preserve">elettronica certificata all’indirizzo del competente </w:t>
      </w:r>
      <w:r w:rsidRPr="000F3816">
        <w:rPr>
          <w:rFonts w:ascii="Times New Roman" w:hAnsi="Times New Roman" w:cs="Times New Roman"/>
          <w:sz w:val="24"/>
          <w:szCs w:val="24"/>
        </w:rPr>
        <w:t xml:space="preserve">USR </w:t>
      </w:r>
      <w:r w:rsidRPr="004B1BE9">
        <w:rPr>
          <w:rFonts w:ascii="Times New Roman" w:hAnsi="Times New Roman" w:cs="Times New Roman"/>
          <w:sz w:val="24"/>
          <w:szCs w:val="24"/>
        </w:rPr>
        <w:t>o a mezzo di raccomandata postale con avviso di ricevimento indirizzata al medesimo USR</w:t>
      </w:r>
      <w:r w:rsidRPr="000F3816">
        <w:rPr>
          <w:rFonts w:ascii="Times New Roman" w:hAnsi="Times New Roman" w:cs="Times New Roman"/>
          <w:sz w:val="24"/>
          <w:szCs w:val="24"/>
        </w:rPr>
        <w:t>. Le modalità di svolgimento della prova possono essere concordate telefonicamente. Dell’accordo raggiunto il competente USR redige un sintetico ve</w:t>
      </w:r>
      <w:r w:rsidR="00613C48" w:rsidRPr="000F3816">
        <w:rPr>
          <w:rFonts w:ascii="Times New Roman" w:hAnsi="Times New Roman" w:cs="Times New Roman"/>
          <w:sz w:val="24"/>
          <w:szCs w:val="24"/>
        </w:rPr>
        <w:t>rbale che invia all’interessato</w:t>
      </w:r>
      <w:r w:rsidRPr="006930E9">
        <w:rPr>
          <w:rFonts w:ascii="Times New Roman" w:hAnsi="Times New Roman" w:cs="Times New Roman"/>
          <w:sz w:val="24"/>
          <w:szCs w:val="24"/>
        </w:rPr>
        <w:t xml:space="preserve">; </w:t>
      </w:r>
    </w:p>
    <w:p w:rsidR="00DF4158" w:rsidRPr="006930E9" w:rsidRDefault="00386E2F" w:rsidP="00401710">
      <w:pPr>
        <w:pStyle w:val="Paragrafoelenco"/>
        <w:numPr>
          <w:ilvl w:val="0"/>
          <w:numId w:val="17"/>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 xml:space="preserve">la procedura per la quale, avendone i </w:t>
      </w:r>
      <w:r w:rsidR="00C36341" w:rsidRPr="006930E9">
        <w:rPr>
          <w:rFonts w:ascii="Times New Roman" w:hAnsi="Times New Roman" w:cs="Times New Roman"/>
          <w:sz w:val="24"/>
          <w:szCs w:val="24"/>
        </w:rPr>
        <w:t>requisiti</w:t>
      </w:r>
      <w:r w:rsidR="000E3393" w:rsidRPr="006930E9">
        <w:rPr>
          <w:rFonts w:ascii="Times New Roman" w:hAnsi="Times New Roman" w:cs="Times New Roman"/>
          <w:sz w:val="24"/>
          <w:szCs w:val="24"/>
        </w:rPr>
        <w:t>,</w:t>
      </w:r>
      <w:r w:rsidR="002963B7">
        <w:rPr>
          <w:rFonts w:ascii="Times New Roman" w:hAnsi="Times New Roman" w:cs="Times New Roman"/>
          <w:sz w:val="24"/>
          <w:szCs w:val="24"/>
        </w:rPr>
        <w:t xml:space="preserve"> </w:t>
      </w:r>
      <w:r w:rsidRPr="006930E9">
        <w:rPr>
          <w:rFonts w:ascii="Times New Roman" w:hAnsi="Times New Roman" w:cs="Times New Roman"/>
          <w:sz w:val="24"/>
          <w:szCs w:val="24"/>
        </w:rPr>
        <w:t>intende partecipare nella regione prescelta</w:t>
      </w:r>
      <w:r w:rsidR="00562781" w:rsidRPr="006930E9">
        <w:rPr>
          <w:rFonts w:ascii="Times New Roman" w:hAnsi="Times New Roman" w:cs="Times New Roman"/>
          <w:sz w:val="24"/>
          <w:szCs w:val="24"/>
        </w:rPr>
        <w:t xml:space="preserve">. </w:t>
      </w:r>
    </w:p>
    <w:p w:rsidR="00F85FD5" w:rsidRPr="006930E9" w:rsidRDefault="00386E2F" w:rsidP="00401710">
      <w:pPr>
        <w:pStyle w:val="Paragrafoelenco"/>
        <w:numPr>
          <w:ilvl w:val="0"/>
          <w:numId w:val="17"/>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 xml:space="preserve">il titolo </w:t>
      </w:r>
      <w:r w:rsidR="00DF4158" w:rsidRPr="006930E9">
        <w:rPr>
          <w:rFonts w:ascii="Times New Roman" w:hAnsi="Times New Roman" w:cs="Times New Roman"/>
          <w:sz w:val="24"/>
          <w:szCs w:val="24"/>
        </w:rPr>
        <w:t>di accesso alla classe di concorso</w:t>
      </w:r>
      <w:r w:rsidRPr="006930E9">
        <w:rPr>
          <w:rFonts w:ascii="Times New Roman" w:hAnsi="Times New Roman" w:cs="Times New Roman"/>
          <w:sz w:val="24"/>
          <w:szCs w:val="24"/>
        </w:rPr>
        <w:t xml:space="preserve">, conseguito entro il termine di presentazione della domanda con l’esatta indicazione </w:t>
      </w:r>
      <w:r w:rsidR="00FE3F67" w:rsidRPr="006930E9">
        <w:rPr>
          <w:rFonts w:ascii="Times New Roman" w:hAnsi="Times New Roman" w:cs="Times New Roman"/>
          <w:sz w:val="24"/>
          <w:szCs w:val="24"/>
        </w:rPr>
        <w:t xml:space="preserve">dell’istituzione </w:t>
      </w:r>
      <w:r w:rsidRPr="006930E9">
        <w:rPr>
          <w:rFonts w:ascii="Times New Roman" w:hAnsi="Times New Roman" w:cs="Times New Roman"/>
          <w:sz w:val="24"/>
          <w:szCs w:val="24"/>
        </w:rPr>
        <w:t xml:space="preserve">che lo ha rilasciato, dell’anno scolastico ovvero accademico in cui è stato conseguito, del voto riportato. Qualora il titolo di accesso sia stato conseguito all’estero e </w:t>
      </w:r>
      <w:r w:rsidR="00727088" w:rsidRPr="006930E9">
        <w:rPr>
          <w:rFonts w:ascii="Times New Roman" w:hAnsi="Times New Roman" w:cs="Times New Roman"/>
          <w:sz w:val="24"/>
          <w:szCs w:val="24"/>
        </w:rPr>
        <w:t xml:space="preserve">riconosciuto </w:t>
      </w:r>
      <w:r w:rsidR="00727088" w:rsidRPr="006930E9">
        <w:rPr>
          <w:rFonts w:ascii="Times New Roman" w:hAnsi="Times New Roman" w:cs="Times New Roman"/>
          <w:bCs/>
          <w:sz w:val="24"/>
          <w:szCs w:val="24"/>
        </w:rPr>
        <w:t>ai sensi della normativa vigente</w:t>
      </w:r>
      <w:r w:rsidRPr="006930E9">
        <w:rPr>
          <w:rFonts w:ascii="Times New Roman" w:hAnsi="Times New Roman" w:cs="Times New Roman"/>
          <w:sz w:val="24"/>
          <w:szCs w:val="24"/>
        </w:rPr>
        <w:t>, devono essere altresì indicati obbligatoriamente gli estremi del provvedimento di riconoscimento dell’equipollenza del titolo medesimo; qualora il titolo di accesso sia stato conseguito all’estero</w:t>
      </w:r>
      <w:r w:rsidR="00DF4158" w:rsidRPr="006930E9">
        <w:rPr>
          <w:rFonts w:ascii="Times New Roman" w:hAnsi="Times New Roman" w:cs="Times New Roman"/>
          <w:sz w:val="24"/>
          <w:szCs w:val="24"/>
        </w:rPr>
        <w:t>,</w:t>
      </w:r>
      <w:r w:rsidRPr="006930E9">
        <w:rPr>
          <w:rFonts w:ascii="Times New Roman" w:hAnsi="Times New Roman" w:cs="Times New Roman"/>
          <w:sz w:val="24"/>
          <w:szCs w:val="24"/>
        </w:rPr>
        <w:t xml:space="preserve"> ma sia ancora sprovvisto del riconoscimento richiesto in Italia ai sensi della normativa vigente, occorre dichiarare di aver pres</w:t>
      </w:r>
      <w:r w:rsidR="00727088" w:rsidRPr="006930E9">
        <w:rPr>
          <w:rFonts w:ascii="Times New Roman" w:hAnsi="Times New Roman" w:cs="Times New Roman"/>
          <w:sz w:val="24"/>
          <w:szCs w:val="24"/>
        </w:rPr>
        <w:t xml:space="preserve">entato </w:t>
      </w:r>
      <w:r w:rsidR="00D06703" w:rsidRPr="006930E9">
        <w:rPr>
          <w:rFonts w:ascii="Times New Roman" w:hAnsi="Times New Roman" w:cs="Times New Roman"/>
          <w:sz w:val="24"/>
          <w:szCs w:val="24"/>
        </w:rPr>
        <w:t>la relativa domanda all’amministrazione</w:t>
      </w:r>
      <w:r w:rsidR="00727088" w:rsidRPr="006930E9">
        <w:rPr>
          <w:rFonts w:ascii="Times New Roman" w:hAnsi="Times New Roman" w:cs="Times New Roman"/>
          <w:sz w:val="24"/>
          <w:szCs w:val="24"/>
        </w:rPr>
        <w:t xml:space="preserve"> competente </w:t>
      </w:r>
      <w:r w:rsidRPr="006930E9">
        <w:rPr>
          <w:rFonts w:ascii="Times New Roman" w:hAnsi="Times New Roman" w:cs="Times New Roman"/>
          <w:sz w:val="24"/>
          <w:szCs w:val="24"/>
        </w:rPr>
        <w:t>entro la data termine per la presentazione della domanda di partecipazione</w:t>
      </w:r>
      <w:r w:rsidR="008B4D08" w:rsidRPr="006930E9">
        <w:rPr>
          <w:rFonts w:ascii="Times New Roman" w:hAnsi="Times New Roman" w:cs="Times New Roman"/>
          <w:sz w:val="24"/>
          <w:szCs w:val="24"/>
        </w:rPr>
        <w:t xml:space="preserve"> alla procedura</w:t>
      </w:r>
      <w:r w:rsidRPr="006930E9">
        <w:rPr>
          <w:rFonts w:ascii="Times New Roman" w:hAnsi="Times New Roman" w:cs="Times New Roman"/>
          <w:sz w:val="24"/>
          <w:szCs w:val="24"/>
        </w:rPr>
        <w:t xml:space="preserve"> per pot</w:t>
      </w:r>
      <w:r w:rsidR="00DF4158" w:rsidRPr="006930E9">
        <w:rPr>
          <w:rFonts w:ascii="Times New Roman" w:hAnsi="Times New Roman" w:cs="Times New Roman"/>
          <w:sz w:val="24"/>
          <w:szCs w:val="24"/>
        </w:rPr>
        <w:t xml:space="preserve">er essere ammessi con riserva; </w:t>
      </w:r>
    </w:p>
    <w:p w:rsidR="00F85FD5" w:rsidRPr="006930E9" w:rsidRDefault="00B23C67" w:rsidP="00401710">
      <w:pPr>
        <w:pStyle w:val="Paragrafoelenco"/>
        <w:numPr>
          <w:ilvl w:val="0"/>
          <w:numId w:val="17"/>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 xml:space="preserve">il </w:t>
      </w:r>
      <w:r w:rsidR="00F85FD5" w:rsidRPr="006930E9">
        <w:rPr>
          <w:rFonts w:ascii="Times New Roman" w:hAnsi="Times New Roman" w:cs="Times New Roman"/>
          <w:sz w:val="24"/>
          <w:szCs w:val="24"/>
        </w:rPr>
        <w:t xml:space="preserve">servizio </w:t>
      </w:r>
      <w:r w:rsidR="00DA15DF" w:rsidRPr="006930E9">
        <w:rPr>
          <w:rFonts w:ascii="Times New Roman" w:hAnsi="Times New Roman" w:cs="Times New Roman"/>
          <w:sz w:val="24"/>
          <w:szCs w:val="24"/>
        </w:rPr>
        <w:t>il cui possesso è requisito</w:t>
      </w:r>
      <w:r w:rsidR="00F85FD5" w:rsidRPr="006930E9">
        <w:rPr>
          <w:rFonts w:ascii="Times New Roman" w:hAnsi="Times New Roman" w:cs="Times New Roman"/>
          <w:sz w:val="24"/>
          <w:szCs w:val="24"/>
        </w:rPr>
        <w:t xml:space="preserve"> di accesso alla procedura, ai sensi dell’articolo </w:t>
      </w:r>
      <w:r w:rsidR="00613C48" w:rsidRPr="006930E9">
        <w:rPr>
          <w:rFonts w:ascii="Times New Roman" w:hAnsi="Times New Roman" w:cs="Times New Roman"/>
          <w:sz w:val="24"/>
          <w:szCs w:val="24"/>
        </w:rPr>
        <w:t>2, comma 1, letter</w:t>
      </w:r>
      <w:r w:rsidR="00F115C9">
        <w:rPr>
          <w:rFonts w:ascii="Times New Roman" w:hAnsi="Times New Roman" w:cs="Times New Roman"/>
          <w:sz w:val="24"/>
          <w:szCs w:val="24"/>
        </w:rPr>
        <w:t>e</w:t>
      </w:r>
      <w:r w:rsidR="00482E27">
        <w:rPr>
          <w:rFonts w:ascii="Times New Roman" w:hAnsi="Times New Roman" w:cs="Times New Roman"/>
          <w:sz w:val="24"/>
          <w:szCs w:val="24"/>
        </w:rPr>
        <w:t xml:space="preserve"> a) e b) e commi</w:t>
      </w:r>
      <w:r w:rsidR="00613C48" w:rsidRPr="006930E9">
        <w:rPr>
          <w:rFonts w:ascii="Times New Roman" w:hAnsi="Times New Roman" w:cs="Times New Roman"/>
          <w:sz w:val="24"/>
          <w:szCs w:val="24"/>
        </w:rPr>
        <w:t xml:space="preserve"> 2</w:t>
      </w:r>
      <w:r w:rsidR="00482E27">
        <w:rPr>
          <w:rFonts w:ascii="Times New Roman" w:hAnsi="Times New Roman" w:cs="Times New Roman"/>
          <w:sz w:val="24"/>
          <w:szCs w:val="24"/>
        </w:rPr>
        <w:t xml:space="preserve"> e 3</w:t>
      </w:r>
      <w:r w:rsidRPr="006930E9">
        <w:rPr>
          <w:rFonts w:ascii="Times New Roman" w:hAnsi="Times New Roman" w:cs="Times New Roman"/>
          <w:sz w:val="24"/>
          <w:szCs w:val="24"/>
        </w:rPr>
        <w:t>, con l’esatta indicazione dell’istituzione e dei singoli periodi di servizio effettivamente prestato</w:t>
      </w:r>
      <w:r w:rsidR="003446B8" w:rsidRPr="006930E9">
        <w:rPr>
          <w:rFonts w:ascii="Times New Roman" w:hAnsi="Times New Roman" w:cs="Times New Roman"/>
          <w:sz w:val="24"/>
          <w:szCs w:val="24"/>
        </w:rPr>
        <w:t>;</w:t>
      </w:r>
    </w:p>
    <w:p w:rsidR="00F85FD5" w:rsidRPr="006930E9" w:rsidRDefault="002F387D" w:rsidP="00401710">
      <w:pPr>
        <w:pStyle w:val="Paragrafoelenco"/>
        <w:numPr>
          <w:ilvl w:val="0"/>
          <w:numId w:val="17"/>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 xml:space="preserve">il consenso al trattamento dei dati personali ai sensi del Regolamento 2016/679/UE del Parlamento europeo </w:t>
      </w:r>
      <w:r w:rsidR="00714105" w:rsidRPr="006930E9">
        <w:rPr>
          <w:rFonts w:ascii="Times New Roman" w:hAnsi="Times New Roman" w:cs="Times New Roman"/>
          <w:sz w:val="24"/>
          <w:szCs w:val="24"/>
        </w:rPr>
        <w:t xml:space="preserve">e del Consiglio </w:t>
      </w:r>
      <w:r w:rsidRPr="006930E9">
        <w:rPr>
          <w:rFonts w:ascii="Times New Roman" w:hAnsi="Times New Roman" w:cs="Times New Roman"/>
          <w:sz w:val="24"/>
          <w:szCs w:val="24"/>
        </w:rPr>
        <w:t>relativo alla protezione delle persone fisiche con riguardo al trattamento dei dati personali, nonché alla libera circolazione di tali dati, e che abroga la direttiva 95/46/CE (regolamento generale sulla protezione dei dati) e del decreto legislativo 30 giugno 2003, n. 196</w:t>
      </w:r>
      <w:r w:rsidR="00386E2F" w:rsidRPr="006930E9">
        <w:rPr>
          <w:rFonts w:ascii="Times New Roman" w:hAnsi="Times New Roman" w:cs="Times New Roman"/>
          <w:sz w:val="24"/>
          <w:szCs w:val="24"/>
        </w:rPr>
        <w:t xml:space="preserve">; </w:t>
      </w:r>
    </w:p>
    <w:p w:rsidR="00386E2F" w:rsidRPr="006930E9" w:rsidRDefault="00386E2F" w:rsidP="00401710">
      <w:pPr>
        <w:pStyle w:val="Paragrafoelenco"/>
        <w:numPr>
          <w:ilvl w:val="0"/>
          <w:numId w:val="17"/>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di avere effettuato il versamento del contributo previsto per la partecipazione a</w:t>
      </w:r>
      <w:r w:rsidR="00613C48" w:rsidRPr="006930E9">
        <w:rPr>
          <w:rFonts w:ascii="Times New Roman" w:hAnsi="Times New Roman" w:cs="Times New Roman"/>
          <w:sz w:val="24"/>
          <w:szCs w:val="24"/>
        </w:rPr>
        <w:t>lla procedura</w:t>
      </w:r>
      <w:r w:rsidR="004B7287">
        <w:rPr>
          <w:rFonts w:ascii="Times New Roman" w:hAnsi="Times New Roman" w:cs="Times New Roman"/>
          <w:sz w:val="24"/>
          <w:szCs w:val="24"/>
        </w:rPr>
        <w:t xml:space="preserve"> </w:t>
      </w:r>
      <w:r w:rsidRPr="006930E9">
        <w:rPr>
          <w:rFonts w:ascii="Times New Roman" w:hAnsi="Times New Roman" w:cs="Times New Roman"/>
          <w:sz w:val="24"/>
          <w:szCs w:val="24"/>
        </w:rPr>
        <w:t>e reso tutte le dichiarazioni previste dal presente decreto.</w:t>
      </w:r>
    </w:p>
    <w:p w:rsidR="00386E2F" w:rsidRPr="006930E9" w:rsidRDefault="00386E2F" w:rsidP="00401710">
      <w:pPr>
        <w:pStyle w:val="Paragrafoelenco"/>
        <w:numPr>
          <w:ilvl w:val="0"/>
          <w:numId w:val="7"/>
        </w:numPr>
        <w:spacing w:line="240" w:lineRule="auto"/>
        <w:ind w:left="709"/>
        <w:jc w:val="both"/>
        <w:rPr>
          <w:rFonts w:ascii="Times New Roman" w:hAnsi="Times New Roman" w:cs="Times New Roman"/>
          <w:sz w:val="24"/>
          <w:szCs w:val="24"/>
        </w:rPr>
      </w:pPr>
      <w:r w:rsidRPr="006930E9">
        <w:rPr>
          <w:rFonts w:ascii="Times New Roman" w:hAnsi="Times New Roman" w:cs="Times New Roman"/>
          <w:sz w:val="24"/>
          <w:szCs w:val="24"/>
        </w:rPr>
        <w:t xml:space="preserve">Non si tiene conto delle domande che non contengono tutte le indicazioni circa il possesso dei requisiti richiesti per l’ammissione </w:t>
      </w:r>
      <w:r w:rsidR="00B23C67" w:rsidRPr="00F435D3">
        <w:rPr>
          <w:rFonts w:ascii="Times New Roman" w:hAnsi="Times New Roman" w:cs="Times New Roman"/>
          <w:sz w:val="24"/>
          <w:szCs w:val="24"/>
        </w:rPr>
        <w:t xml:space="preserve">alla procedura </w:t>
      </w:r>
      <w:r w:rsidRPr="00F435D3">
        <w:rPr>
          <w:rFonts w:ascii="Times New Roman" w:hAnsi="Times New Roman" w:cs="Times New Roman"/>
          <w:sz w:val="24"/>
          <w:szCs w:val="24"/>
        </w:rPr>
        <w:t>e</w:t>
      </w:r>
      <w:r w:rsidRPr="006930E9">
        <w:rPr>
          <w:rFonts w:ascii="Times New Roman" w:hAnsi="Times New Roman" w:cs="Times New Roman"/>
          <w:sz w:val="24"/>
          <w:szCs w:val="24"/>
        </w:rPr>
        <w:t xml:space="preserve"> tutte le dichiarazioni previste dal presente </w:t>
      </w:r>
      <w:r w:rsidR="00291783">
        <w:rPr>
          <w:rFonts w:ascii="Times New Roman" w:hAnsi="Times New Roman" w:cs="Times New Roman"/>
          <w:sz w:val="24"/>
          <w:szCs w:val="24"/>
        </w:rPr>
        <w:t>decreto</w:t>
      </w:r>
      <w:r w:rsidRPr="006930E9">
        <w:rPr>
          <w:rFonts w:ascii="Times New Roman" w:hAnsi="Times New Roman" w:cs="Times New Roman"/>
          <w:sz w:val="24"/>
          <w:szCs w:val="24"/>
        </w:rPr>
        <w:t>.</w:t>
      </w:r>
    </w:p>
    <w:p w:rsidR="00386E2F" w:rsidRDefault="00386E2F" w:rsidP="00401710">
      <w:pPr>
        <w:pStyle w:val="Paragrafoelenco"/>
        <w:numPr>
          <w:ilvl w:val="0"/>
          <w:numId w:val="7"/>
        </w:numPr>
        <w:spacing w:line="240" w:lineRule="auto"/>
        <w:ind w:left="709"/>
        <w:jc w:val="both"/>
        <w:rPr>
          <w:rFonts w:ascii="Times New Roman" w:hAnsi="Times New Roman" w:cs="Times New Roman"/>
          <w:sz w:val="24"/>
          <w:szCs w:val="24"/>
        </w:rPr>
      </w:pPr>
      <w:r w:rsidRPr="006930E9">
        <w:rPr>
          <w:rFonts w:ascii="Times New Roman" w:hAnsi="Times New Roman" w:cs="Times New Roman"/>
          <w:sz w:val="24"/>
          <w:szCs w:val="24"/>
        </w:rPr>
        <w:t>L’Amministrazione non è responsabile in caso di smarrimento delle proprie comunicazioni dipendenti da inesatte o incomplete dichiarazioni da parte del candidato circa il proprio indirizzo di posta elettronica oppure da mancata o tardiva comunicazione del cambiamento di indirizzo rispetto a quello indicato nella domanda, nonché in caso di eventuali disguidi imputabili a fatto di terzi, a caso fortuito o forza maggiore.</w:t>
      </w:r>
    </w:p>
    <w:p w:rsidR="002F387D" w:rsidRPr="006930E9" w:rsidRDefault="002F387D" w:rsidP="00401710">
      <w:pPr>
        <w:spacing w:line="240" w:lineRule="auto"/>
        <w:contextualSpacing/>
        <w:jc w:val="center"/>
        <w:rPr>
          <w:rFonts w:ascii="Times New Roman" w:hAnsi="Times New Roman" w:cs="Times New Roman"/>
          <w:sz w:val="24"/>
          <w:szCs w:val="24"/>
        </w:rPr>
      </w:pPr>
      <w:r w:rsidRPr="006930E9">
        <w:rPr>
          <w:rFonts w:ascii="Times New Roman" w:hAnsi="Times New Roman" w:cs="Times New Roman"/>
          <w:sz w:val="24"/>
          <w:szCs w:val="24"/>
        </w:rPr>
        <w:t xml:space="preserve">Articolo </w:t>
      </w:r>
      <w:r w:rsidR="00714105" w:rsidRPr="006930E9">
        <w:rPr>
          <w:rFonts w:ascii="Times New Roman" w:hAnsi="Times New Roman" w:cs="Times New Roman"/>
          <w:sz w:val="24"/>
          <w:szCs w:val="24"/>
        </w:rPr>
        <w:t>4</w:t>
      </w:r>
    </w:p>
    <w:p w:rsidR="002F387D" w:rsidRPr="006930E9" w:rsidRDefault="002F387D" w:rsidP="00401710">
      <w:pPr>
        <w:spacing w:line="240" w:lineRule="auto"/>
        <w:contextualSpacing/>
        <w:jc w:val="center"/>
        <w:rPr>
          <w:rFonts w:ascii="Times New Roman" w:hAnsi="Times New Roman" w:cs="Times New Roman"/>
          <w:i/>
          <w:sz w:val="24"/>
          <w:szCs w:val="24"/>
        </w:rPr>
      </w:pPr>
      <w:r w:rsidRPr="006930E9">
        <w:rPr>
          <w:rFonts w:ascii="Times New Roman" w:hAnsi="Times New Roman" w:cs="Times New Roman"/>
          <w:i/>
          <w:sz w:val="24"/>
          <w:szCs w:val="24"/>
        </w:rPr>
        <w:t>(Disposizioni a favore di</w:t>
      </w:r>
      <w:r w:rsidR="00847BEA" w:rsidRPr="006930E9">
        <w:rPr>
          <w:rFonts w:ascii="Times New Roman" w:hAnsi="Times New Roman" w:cs="Times New Roman"/>
          <w:i/>
          <w:sz w:val="24"/>
          <w:szCs w:val="24"/>
        </w:rPr>
        <w:t xml:space="preserve"> alcune categorie di candidati)</w:t>
      </w:r>
    </w:p>
    <w:p w:rsidR="002F387D" w:rsidRPr="006930E9" w:rsidRDefault="002F387D" w:rsidP="00401710">
      <w:pPr>
        <w:pStyle w:val="Paragrafoelenco"/>
        <w:numPr>
          <w:ilvl w:val="0"/>
          <w:numId w:val="11"/>
        </w:numPr>
        <w:autoSpaceDE w:val="0"/>
        <w:autoSpaceDN w:val="0"/>
        <w:adjustRightInd w:val="0"/>
        <w:spacing w:line="240" w:lineRule="auto"/>
        <w:jc w:val="both"/>
        <w:outlineLvl w:val="0"/>
        <w:rPr>
          <w:rFonts w:ascii="Times New Roman" w:hAnsi="Times New Roman" w:cs="Times New Roman"/>
          <w:sz w:val="24"/>
          <w:szCs w:val="24"/>
        </w:rPr>
      </w:pPr>
      <w:r w:rsidRPr="006930E9">
        <w:rPr>
          <w:rFonts w:ascii="Times New Roman" w:hAnsi="Times New Roman" w:cs="Times New Roman"/>
          <w:sz w:val="24"/>
          <w:szCs w:val="24"/>
        </w:rPr>
        <w:t>I candidati affetti da patologie limitatrici dell’autonomia, che ne facciano richiesta, sono assi</w:t>
      </w:r>
      <w:r w:rsidR="003C7362" w:rsidRPr="006930E9">
        <w:rPr>
          <w:rFonts w:ascii="Times New Roman" w:hAnsi="Times New Roman" w:cs="Times New Roman"/>
          <w:sz w:val="24"/>
          <w:szCs w:val="24"/>
        </w:rPr>
        <w:t xml:space="preserve">stiti, ai sensi dell’articolo </w:t>
      </w:r>
      <w:r w:rsidRPr="006930E9">
        <w:rPr>
          <w:rFonts w:ascii="Times New Roman" w:hAnsi="Times New Roman" w:cs="Times New Roman"/>
          <w:sz w:val="24"/>
          <w:szCs w:val="24"/>
        </w:rPr>
        <w:t xml:space="preserve">20 della legge 5 febbraio 1992, n. 104, nell'espletamento della prova scritta, da personale individuato dal competente USR. </w:t>
      </w:r>
    </w:p>
    <w:p w:rsidR="002F387D" w:rsidRPr="006930E9" w:rsidRDefault="002F387D" w:rsidP="00401710">
      <w:pPr>
        <w:pStyle w:val="Paragrafoelenco"/>
        <w:numPr>
          <w:ilvl w:val="0"/>
          <w:numId w:val="11"/>
        </w:numPr>
        <w:autoSpaceDE w:val="0"/>
        <w:autoSpaceDN w:val="0"/>
        <w:adjustRightInd w:val="0"/>
        <w:spacing w:line="240" w:lineRule="auto"/>
        <w:jc w:val="both"/>
        <w:outlineLvl w:val="0"/>
        <w:rPr>
          <w:rFonts w:ascii="Times New Roman" w:hAnsi="Times New Roman" w:cs="Times New Roman"/>
          <w:sz w:val="24"/>
          <w:szCs w:val="24"/>
        </w:rPr>
      </w:pPr>
      <w:r w:rsidRPr="006930E9">
        <w:rPr>
          <w:rFonts w:ascii="Times New Roman" w:hAnsi="Times New Roman" w:cs="Times New Roman"/>
          <w:sz w:val="24"/>
          <w:szCs w:val="24"/>
        </w:rPr>
        <w:t xml:space="preserve">Il candidato che richieda ausili e/o tempi aggiuntivi per l’espletamento della prova, dovrà documentare la propria disabilità con apposita dichiarazione resa dalla commissione </w:t>
      </w:r>
      <w:r w:rsidRPr="000F3816">
        <w:rPr>
          <w:rFonts w:ascii="Times New Roman" w:hAnsi="Times New Roman" w:cs="Times New Roman"/>
          <w:sz w:val="24"/>
          <w:szCs w:val="24"/>
        </w:rPr>
        <w:t xml:space="preserve">medico legale </w:t>
      </w:r>
      <w:r w:rsidR="009F3F05" w:rsidRPr="000F3816">
        <w:rPr>
          <w:rFonts w:ascii="Times New Roman" w:hAnsi="Times New Roman" w:cs="Times New Roman"/>
          <w:sz w:val="24"/>
          <w:szCs w:val="24"/>
        </w:rPr>
        <w:t xml:space="preserve">dell’Azienda sanitaria locale di riferimento </w:t>
      </w:r>
      <w:r w:rsidRPr="000F3816">
        <w:rPr>
          <w:rFonts w:ascii="Times New Roman" w:hAnsi="Times New Roman" w:cs="Times New Roman"/>
          <w:sz w:val="24"/>
          <w:szCs w:val="24"/>
        </w:rPr>
        <w:t>o da struttura pubblica equivalente e trasmessa a mezzo raccomandata con avviso di ricevimento indirizzata all’USR competente, oppure a mezzo</w:t>
      </w:r>
      <w:r w:rsidRPr="006930E9">
        <w:rPr>
          <w:rFonts w:ascii="Times New Roman" w:hAnsi="Times New Roman" w:cs="Times New Roman"/>
          <w:sz w:val="24"/>
          <w:szCs w:val="24"/>
        </w:rPr>
        <w:t xml:space="preserve"> posta elettronica certificata (PEC), </w:t>
      </w:r>
      <w:r w:rsidR="00EA318E" w:rsidRPr="006930E9">
        <w:rPr>
          <w:rFonts w:ascii="Times New Roman" w:hAnsi="Times New Roman" w:cs="Times New Roman"/>
          <w:sz w:val="24"/>
          <w:szCs w:val="24"/>
        </w:rPr>
        <w:t xml:space="preserve">almeno </w:t>
      </w:r>
      <w:r w:rsidRPr="006930E9">
        <w:rPr>
          <w:rFonts w:ascii="Times New Roman" w:hAnsi="Times New Roman" w:cs="Times New Roman"/>
          <w:sz w:val="24"/>
          <w:szCs w:val="24"/>
        </w:rPr>
        <w:t>dieci giorni</w:t>
      </w:r>
      <w:r w:rsidR="00EA318E" w:rsidRPr="006930E9">
        <w:rPr>
          <w:rFonts w:ascii="Times New Roman" w:hAnsi="Times New Roman" w:cs="Times New Roman"/>
          <w:sz w:val="24"/>
          <w:szCs w:val="24"/>
        </w:rPr>
        <w:t xml:space="preserve"> prima dell’inizio della prova</w:t>
      </w:r>
      <w:r w:rsidRPr="006930E9">
        <w:rPr>
          <w:rFonts w:ascii="Times New Roman" w:hAnsi="Times New Roman" w:cs="Times New Roman"/>
          <w:sz w:val="24"/>
          <w:szCs w:val="24"/>
        </w:rPr>
        <w:t>, unitamente alla specifica autorizzazione all’USR al trattamento dei dati sensibili. Tale dichiarazione dovrà esplicitare le limitazioni che la disabilità determina in funzione dell</w:t>
      </w:r>
      <w:r w:rsidR="00EA318E" w:rsidRPr="006930E9">
        <w:rPr>
          <w:rFonts w:ascii="Times New Roman" w:hAnsi="Times New Roman" w:cs="Times New Roman"/>
          <w:sz w:val="24"/>
          <w:szCs w:val="24"/>
        </w:rPr>
        <w:t>a</w:t>
      </w:r>
      <w:r w:rsidRPr="006930E9">
        <w:rPr>
          <w:rFonts w:ascii="Times New Roman" w:hAnsi="Times New Roman" w:cs="Times New Roman"/>
          <w:sz w:val="24"/>
          <w:szCs w:val="24"/>
        </w:rPr>
        <w:t xml:space="preserve"> prov</w:t>
      </w:r>
      <w:r w:rsidR="00EA318E" w:rsidRPr="006930E9">
        <w:rPr>
          <w:rFonts w:ascii="Times New Roman" w:hAnsi="Times New Roman" w:cs="Times New Roman"/>
          <w:sz w:val="24"/>
          <w:szCs w:val="24"/>
        </w:rPr>
        <w:t>a</w:t>
      </w:r>
      <w:r w:rsidR="00D6688A" w:rsidRPr="006930E9">
        <w:rPr>
          <w:rFonts w:ascii="Times New Roman" w:hAnsi="Times New Roman" w:cs="Times New Roman"/>
          <w:sz w:val="24"/>
          <w:szCs w:val="24"/>
        </w:rPr>
        <w:t>. L</w:t>
      </w:r>
      <w:r w:rsidR="00291783">
        <w:rPr>
          <w:rFonts w:ascii="Times New Roman" w:hAnsi="Times New Roman" w:cs="Times New Roman"/>
          <w:sz w:val="24"/>
          <w:szCs w:val="24"/>
        </w:rPr>
        <w:t>’</w:t>
      </w:r>
      <w:r w:rsidRPr="006930E9">
        <w:rPr>
          <w:rFonts w:ascii="Times New Roman" w:hAnsi="Times New Roman" w:cs="Times New Roman"/>
          <w:sz w:val="24"/>
          <w:szCs w:val="24"/>
        </w:rPr>
        <w:t xml:space="preserve">assegnazione di ausili e/o tempi aggiuntivi ai candidati che ne abbiano fatto richiesta sarà determinata a insindacabile giudizio della Commissione sulla scorta della documentazione esibita e sull'esame obiettivo di ogni specifico caso. Il mancato </w:t>
      </w:r>
      <w:r w:rsidRPr="006930E9">
        <w:rPr>
          <w:rFonts w:ascii="Times New Roman" w:hAnsi="Times New Roman" w:cs="Times New Roman"/>
          <w:sz w:val="24"/>
          <w:szCs w:val="24"/>
        </w:rPr>
        <w:lastRenderedPageBreak/>
        <w:t xml:space="preserve">inoltro di tale documentazione, nei tempi richiesti, non consentirà all’Amministrazione di predisporre una tempestiva organizzazione e l’erogazione dell’assistenza richiesta. </w:t>
      </w:r>
    </w:p>
    <w:p w:rsidR="002F387D" w:rsidRPr="006930E9" w:rsidRDefault="002F387D" w:rsidP="00401710">
      <w:pPr>
        <w:pStyle w:val="Paragrafoelenco"/>
        <w:numPr>
          <w:ilvl w:val="0"/>
          <w:numId w:val="11"/>
        </w:numPr>
        <w:autoSpaceDE w:val="0"/>
        <w:autoSpaceDN w:val="0"/>
        <w:adjustRightInd w:val="0"/>
        <w:spacing w:line="240" w:lineRule="auto"/>
        <w:jc w:val="both"/>
        <w:outlineLvl w:val="0"/>
        <w:rPr>
          <w:rFonts w:ascii="Times New Roman" w:hAnsi="Times New Roman" w:cs="Times New Roman"/>
          <w:sz w:val="24"/>
          <w:szCs w:val="24"/>
        </w:rPr>
      </w:pPr>
      <w:r w:rsidRPr="006930E9">
        <w:rPr>
          <w:rFonts w:ascii="Times New Roman" w:hAnsi="Times New Roman" w:cs="Times New Roman"/>
          <w:sz w:val="24"/>
          <w:szCs w:val="24"/>
        </w:rPr>
        <w:t xml:space="preserve">Eventuali gravi limitazioni fisiche, intervenute successivamente alla data di scadenza della presentazione della domanda, </w:t>
      </w:r>
      <w:r w:rsidRPr="000F3816">
        <w:rPr>
          <w:rFonts w:ascii="Times New Roman" w:hAnsi="Times New Roman" w:cs="Times New Roman"/>
          <w:sz w:val="24"/>
          <w:szCs w:val="24"/>
        </w:rPr>
        <w:t>che potrebbero prevedere la concessione di ausili e/o tempi aggiuntivi, dovranno essere adeguatamente documentate, con certificazione medica, rilasciata da struttura pubblica, e comunicate, a mezzo raccomandata con avviso di ricevimento indirizzata all’USR competente oppure a mezzo</w:t>
      </w:r>
      <w:r w:rsidRPr="006930E9">
        <w:rPr>
          <w:rFonts w:ascii="Times New Roman" w:hAnsi="Times New Roman" w:cs="Times New Roman"/>
          <w:sz w:val="24"/>
          <w:szCs w:val="24"/>
        </w:rPr>
        <w:t xml:space="preserve"> posta elettronica certificata (PEC).</w:t>
      </w:r>
    </w:p>
    <w:p w:rsidR="00B0131C" w:rsidRPr="006930E9" w:rsidRDefault="00B0131C" w:rsidP="00401710">
      <w:pPr>
        <w:spacing w:after="0" w:line="240" w:lineRule="auto"/>
        <w:contextualSpacing/>
        <w:jc w:val="center"/>
        <w:rPr>
          <w:rFonts w:ascii="Times New Roman" w:hAnsi="Times New Roman" w:cs="Times New Roman"/>
          <w:sz w:val="24"/>
          <w:szCs w:val="24"/>
        </w:rPr>
      </w:pPr>
      <w:r w:rsidRPr="006930E9">
        <w:rPr>
          <w:rFonts w:ascii="Times New Roman" w:hAnsi="Times New Roman" w:cs="Times New Roman"/>
          <w:sz w:val="24"/>
          <w:szCs w:val="24"/>
        </w:rPr>
        <w:t xml:space="preserve">Articolo </w:t>
      </w:r>
      <w:r w:rsidR="00847BEA" w:rsidRPr="006930E9">
        <w:rPr>
          <w:rFonts w:ascii="Times New Roman" w:hAnsi="Times New Roman" w:cs="Times New Roman"/>
          <w:sz w:val="24"/>
          <w:szCs w:val="24"/>
        </w:rPr>
        <w:t>5</w:t>
      </w:r>
    </w:p>
    <w:p w:rsidR="00B0131C" w:rsidRDefault="00B0131C" w:rsidP="00401710">
      <w:pPr>
        <w:spacing w:after="120" w:line="240" w:lineRule="auto"/>
        <w:contextualSpacing/>
        <w:jc w:val="center"/>
        <w:rPr>
          <w:rFonts w:ascii="Times New Roman" w:hAnsi="Times New Roman" w:cs="Times New Roman"/>
          <w:sz w:val="24"/>
          <w:szCs w:val="24"/>
        </w:rPr>
      </w:pPr>
      <w:r w:rsidRPr="006930E9">
        <w:rPr>
          <w:rFonts w:ascii="Times New Roman" w:hAnsi="Times New Roman" w:cs="Times New Roman"/>
          <w:sz w:val="24"/>
          <w:szCs w:val="24"/>
        </w:rPr>
        <w:t>(</w:t>
      </w:r>
      <w:r w:rsidRPr="006930E9">
        <w:rPr>
          <w:rFonts w:ascii="Times New Roman" w:hAnsi="Times New Roman" w:cs="Times New Roman"/>
          <w:i/>
          <w:sz w:val="24"/>
          <w:szCs w:val="24"/>
        </w:rPr>
        <w:t>Calendario delle prove</w:t>
      </w:r>
      <w:r w:rsidRPr="006930E9">
        <w:rPr>
          <w:rFonts w:ascii="Times New Roman" w:hAnsi="Times New Roman" w:cs="Times New Roman"/>
          <w:sz w:val="24"/>
          <w:szCs w:val="24"/>
        </w:rPr>
        <w:t>)</w:t>
      </w:r>
    </w:p>
    <w:p w:rsidR="00D126DD" w:rsidRPr="006930E9" w:rsidRDefault="00D126DD" w:rsidP="00401710">
      <w:pPr>
        <w:spacing w:after="120" w:line="240" w:lineRule="auto"/>
        <w:contextualSpacing/>
        <w:jc w:val="center"/>
        <w:rPr>
          <w:rFonts w:ascii="Times New Roman" w:hAnsi="Times New Roman" w:cs="Times New Roman"/>
          <w:sz w:val="24"/>
          <w:szCs w:val="24"/>
        </w:rPr>
      </w:pPr>
    </w:p>
    <w:p w:rsidR="00B0131C" w:rsidRPr="006930E9" w:rsidRDefault="00B0131C" w:rsidP="00401710">
      <w:pPr>
        <w:pStyle w:val="Paragrafoelenco"/>
        <w:numPr>
          <w:ilvl w:val="0"/>
          <w:numId w:val="18"/>
        </w:numPr>
        <w:autoSpaceDE w:val="0"/>
        <w:autoSpaceDN w:val="0"/>
        <w:adjustRightInd w:val="0"/>
        <w:spacing w:line="240" w:lineRule="auto"/>
        <w:jc w:val="both"/>
        <w:outlineLvl w:val="0"/>
        <w:rPr>
          <w:rFonts w:ascii="Times New Roman" w:eastAsia="Calibri" w:hAnsi="Times New Roman" w:cs="Times New Roman"/>
          <w:sz w:val="24"/>
          <w:szCs w:val="24"/>
          <w:lang w:eastAsia="it-IT"/>
        </w:rPr>
      </w:pPr>
      <w:r w:rsidRPr="006930E9">
        <w:rPr>
          <w:rFonts w:ascii="Times New Roman" w:hAnsi="Times New Roman" w:cs="Times New Roman"/>
          <w:sz w:val="24"/>
          <w:szCs w:val="24"/>
        </w:rPr>
        <w:t xml:space="preserve">L'avviso relativo al calendario delle prove scritte è pubblicato nella Gazzetta Ufficiale della Repubblica Italiana </w:t>
      </w:r>
      <w:r w:rsidR="001201AC" w:rsidRPr="006930E9">
        <w:rPr>
          <w:rFonts w:ascii="Times New Roman" w:hAnsi="Times New Roman" w:cs="Times New Roman"/>
          <w:sz w:val="24"/>
          <w:szCs w:val="24"/>
        </w:rPr>
        <w:t xml:space="preserve">–4ª </w:t>
      </w:r>
      <w:r w:rsidRPr="006930E9">
        <w:rPr>
          <w:rFonts w:ascii="Times New Roman" w:hAnsi="Times New Roman" w:cs="Times New Roman"/>
          <w:sz w:val="24"/>
          <w:szCs w:val="24"/>
        </w:rPr>
        <w:t xml:space="preserve">serie speciale </w:t>
      </w:r>
      <w:r w:rsidR="00E41D34" w:rsidRPr="006930E9">
        <w:rPr>
          <w:rFonts w:ascii="Times New Roman" w:hAnsi="Times New Roman" w:cs="Times New Roman"/>
          <w:sz w:val="24"/>
          <w:szCs w:val="24"/>
        </w:rPr>
        <w:t>–</w:t>
      </w:r>
      <w:r w:rsidRPr="006930E9">
        <w:rPr>
          <w:rFonts w:ascii="Times New Roman" w:hAnsi="Times New Roman" w:cs="Times New Roman"/>
          <w:sz w:val="24"/>
          <w:szCs w:val="24"/>
        </w:rPr>
        <w:t xml:space="preserve"> concorsi ed esami,</w:t>
      </w:r>
      <w:r w:rsidR="004B7287">
        <w:rPr>
          <w:rFonts w:ascii="Times New Roman" w:hAnsi="Times New Roman" w:cs="Times New Roman"/>
          <w:sz w:val="24"/>
          <w:szCs w:val="24"/>
        </w:rPr>
        <w:t xml:space="preserve"> </w:t>
      </w:r>
      <w:r w:rsidR="00586454">
        <w:rPr>
          <w:rFonts w:ascii="Times New Roman" w:hAnsi="Times New Roman" w:cs="Times New Roman"/>
          <w:sz w:val="24"/>
          <w:szCs w:val="24"/>
        </w:rPr>
        <w:t>tenendo conto del periodo di sospensione delle prove concorsuali, come dete</w:t>
      </w:r>
      <w:r w:rsidR="00F14F7C">
        <w:rPr>
          <w:rFonts w:ascii="Times New Roman" w:hAnsi="Times New Roman" w:cs="Times New Roman"/>
          <w:sz w:val="24"/>
          <w:szCs w:val="24"/>
        </w:rPr>
        <w:t>rminate dalla normativa vigente</w:t>
      </w:r>
      <w:r w:rsidRPr="006930E9">
        <w:rPr>
          <w:rFonts w:ascii="Times New Roman" w:hAnsi="Times New Roman" w:cs="Times New Roman"/>
          <w:sz w:val="24"/>
          <w:szCs w:val="24"/>
        </w:rPr>
        <w:t xml:space="preserve">. Della pubblicazione del suddetto avviso è data comunicazione sul sito internet del Ministero, nonché sui siti internet degli USR. L'elenco delle sedi d'esame, con la loro esatta ubicazione, con l'indicazione della destinazione dei candidati, è comunicato dagli USR responsabili della procedura almeno quindici giorni prima della data di svolgimento delle prove tramite avviso pubblicato nei rispettivi Albi e siti internet. </w:t>
      </w:r>
      <w:r w:rsidRPr="006930E9">
        <w:rPr>
          <w:rFonts w:ascii="Times New Roman" w:eastAsia="Calibri" w:hAnsi="Times New Roman" w:cs="Times New Roman"/>
          <w:sz w:val="24"/>
          <w:szCs w:val="24"/>
          <w:lang w:eastAsia="it-IT"/>
        </w:rPr>
        <w:t xml:space="preserve">L’avviso ha valore di notifica a tutti gli effetti. </w:t>
      </w:r>
    </w:p>
    <w:p w:rsidR="00B0131C" w:rsidRDefault="00B0131C" w:rsidP="00401710">
      <w:pPr>
        <w:pStyle w:val="Paragrafoelenco"/>
        <w:numPr>
          <w:ilvl w:val="0"/>
          <w:numId w:val="18"/>
        </w:numPr>
        <w:spacing w:line="240" w:lineRule="auto"/>
        <w:jc w:val="both"/>
        <w:rPr>
          <w:rFonts w:ascii="Times New Roman" w:hAnsi="Times New Roman" w:cs="Times New Roman"/>
          <w:sz w:val="24"/>
          <w:szCs w:val="24"/>
        </w:rPr>
      </w:pPr>
      <w:r w:rsidRPr="006930E9">
        <w:rPr>
          <w:rFonts w:ascii="Times New Roman" w:eastAsia="Calibri" w:hAnsi="Times New Roman" w:cs="Times New Roman"/>
          <w:sz w:val="24"/>
          <w:szCs w:val="24"/>
          <w:lang w:eastAsia="it-IT"/>
        </w:rPr>
        <w:t xml:space="preserve">I candidati che non ricevono comunicazione di esclusione dalla procedura sono tenuti a presentarsi per sostenere la prova scritta secondo le indicazioni contenute nel predetto avviso, muniti di un documento di riconoscimento in corso di validità, del codice fiscale e della ricevuta di versamento del contributo di cui all’articolo </w:t>
      </w:r>
      <w:r w:rsidR="00613C48" w:rsidRPr="006930E9">
        <w:rPr>
          <w:rFonts w:ascii="Times New Roman" w:eastAsia="Calibri" w:hAnsi="Times New Roman" w:cs="Times New Roman"/>
          <w:sz w:val="24"/>
          <w:szCs w:val="24"/>
          <w:lang w:eastAsia="it-IT"/>
        </w:rPr>
        <w:t>3</w:t>
      </w:r>
      <w:r w:rsidRPr="006930E9">
        <w:rPr>
          <w:rFonts w:ascii="Times New Roman" w:eastAsia="Calibri" w:hAnsi="Times New Roman" w:cs="Times New Roman"/>
          <w:sz w:val="24"/>
          <w:szCs w:val="24"/>
          <w:lang w:eastAsia="it-IT"/>
        </w:rPr>
        <w:t xml:space="preserve">, comma </w:t>
      </w:r>
      <w:r w:rsidR="00613C48" w:rsidRPr="006930E9">
        <w:rPr>
          <w:rFonts w:ascii="Times New Roman" w:eastAsia="Calibri" w:hAnsi="Times New Roman" w:cs="Times New Roman"/>
          <w:sz w:val="24"/>
          <w:szCs w:val="24"/>
          <w:lang w:eastAsia="it-IT"/>
        </w:rPr>
        <w:t>5</w:t>
      </w:r>
      <w:r w:rsidRPr="006930E9">
        <w:rPr>
          <w:rFonts w:ascii="Times New Roman" w:eastAsia="Calibri" w:hAnsi="Times New Roman" w:cs="Times New Roman"/>
          <w:sz w:val="24"/>
          <w:szCs w:val="24"/>
          <w:lang w:eastAsia="it-IT"/>
        </w:rPr>
        <w:t xml:space="preserve">. </w:t>
      </w:r>
      <w:r w:rsidR="00DA15DF" w:rsidRPr="006930E9">
        <w:rPr>
          <w:rFonts w:ascii="Times New Roman" w:hAnsi="Times New Roman" w:cs="Times New Roman"/>
          <w:sz w:val="24"/>
          <w:szCs w:val="24"/>
        </w:rPr>
        <w:t>La mancata presentazione nel giorno, luogo e ora stabiliti, ancorché dovuta a caso fortuito o a causa di forza maggiore, comporta l’esclusione dalla procedura</w:t>
      </w:r>
      <w:r w:rsidRPr="006930E9">
        <w:rPr>
          <w:rFonts w:ascii="Times New Roman" w:hAnsi="Times New Roman" w:cs="Times New Roman"/>
          <w:sz w:val="24"/>
          <w:szCs w:val="24"/>
        </w:rPr>
        <w:t>.</w:t>
      </w:r>
    </w:p>
    <w:p w:rsidR="003428F4" w:rsidRPr="00D126DD" w:rsidRDefault="003428F4" w:rsidP="00401710">
      <w:pPr>
        <w:pStyle w:val="Paragrafoelenco"/>
        <w:numPr>
          <w:ilvl w:val="0"/>
          <w:numId w:val="18"/>
        </w:numPr>
        <w:tabs>
          <w:tab w:val="left" w:pos="426"/>
        </w:tabs>
        <w:spacing w:line="240" w:lineRule="auto"/>
        <w:jc w:val="both"/>
        <w:rPr>
          <w:rFonts w:ascii="Times New Roman" w:hAnsi="Times New Roman"/>
          <w:sz w:val="24"/>
          <w:szCs w:val="24"/>
        </w:rPr>
      </w:pPr>
      <w:r w:rsidRPr="00D126DD">
        <w:rPr>
          <w:rFonts w:ascii="Times New Roman" w:hAnsi="Times New Roman"/>
          <w:sz w:val="24"/>
          <w:szCs w:val="24"/>
        </w:rPr>
        <w:t xml:space="preserve">La vigilanza durante le prove è affidata dall’USR agli stessi membri della commissione di valutazione, cui possono essere aggregati, ove necessario, commissari di vigilanza scelti dal medesimo USR. Per la scelta dei commissari di vigilanza valgono le cause di incompatibilità previste per i componenti della commissione giudicatrice. Qualora le prove abbiano luogo in più edifici, l’USR istituisce per ciascun edificio un comitato di vigilanza, formato secondo le specifiche istruzioni contenute nel decreto del Presidente della Repubblica 9 maggio 1994, n. 487, e successive modificazioni. </w:t>
      </w:r>
    </w:p>
    <w:p w:rsidR="003428F4" w:rsidRPr="00D126DD" w:rsidRDefault="003428F4" w:rsidP="00401710">
      <w:pPr>
        <w:pStyle w:val="Paragrafoelenco"/>
        <w:numPr>
          <w:ilvl w:val="0"/>
          <w:numId w:val="18"/>
        </w:numPr>
        <w:tabs>
          <w:tab w:val="left" w:pos="426"/>
        </w:tabs>
        <w:spacing w:line="240" w:lineRule="auto"/>
        <w:jc w:val="both"/>
        <w:rPr>
          <w:rFonts w:ascii="Times New Roman" w:hAnsi="Times New Roman"/>
          <w:sz w:val="24"/>
          <w:szCs w:val="24"/>
        </w:rPr>
      </w:pPr>
      <w:r w:rsidRPr="00D126DD">
        <w:rPr>
          <w:rFonts w:ascii="Times New Roman" w:hAnsi="Times New Roman"/>
          <w:sz w:val="24"/>
          <w:szCs w:val="24"/>
        </w:rPr>
        <w:t xml:space="preserve">In caso di assenza di uno o più componenti della commissione, la prova scritta si svolge alla presenza del comitato di vigilanza. </w:t>
      </w:r>
    </w:p>
    <w:p w:rsidR="003428F4" w:rsidRDefault="003428F4" w:rsidP="00401710">
      <w:pPr>
        <w:pStyle w:val="Paragrafoelenco"/>
        <w:spacing w:line="240" w:lineRule="auto"/>
        <w:jc w:val="both"/>
        <w:rPr>
          <w:rFonts w:ascii="Times New Roman" w:hAnsi="Times New Roman" w:cs="Times New Roman"/>
          <w:sz w:val="24"/>
          <w:szCs w:val="24"/>
        </w:rPr>
      </w:pPr>
    </w:p>
    <w:p w:rsidR="00F92E8C" w:rsidRPr="006930E9" w:rsidRDefault="00847BEA" w:rsidP="00401710">
      <w:pPr>
        <w:spacing w:after="0" w:line="240" w:lineRule="auto"/>
        <w:contextualSpacing/>
        <w:jc w:val="center"/>
        <w:rPr>
          <w:rFonts w:ascii="Times New Roman" w:hAnsi="Times New Roman" w:cs="Times New Roman"/>
          <w:sz w:val="24"/>
          <w:szCs w:val="24"/>
        </w:rPr>
      </w:pPr>
      <w:r w:rsidRPr="006930E9">
        <w:rPr>
          <w:rFonts w:ascii="Times New Roman" w:hAnsi="Times New Roman" w:cs="Times New Roman"/>
          <w:sz w:val="24"/>
          <w:szCs w:val="24"/>
        </w:rPr>
        <w:t>Articolo 6</w:t>
      </w:r>
    </w:p>
    <w:p w:rsidR="00F92E8C" w:rsidRDefault="00F92E8C" w:rsidP="00401710">
      <w:pPr>
        <w:spacing w:after="120" w:line="240" w:lineRule="auto"/>
        <w:contextualSpacing/>
        <w:jc w:val="center"/>
        <w:rPr>
          <w:rFonts w:ascii="Times New Roman" w:hAnsi="Times New Roman" w:cs="Times New Roman"/>
          <w:i/>
          <w:sz w:val="24"/>
          <w:szCs w:val="24"/>
        </w:rPr>
      </w:pPr>
      <w:r w:rsidRPr="006930E9">
        <w:rPr>
          <w:rFonts w:ascii="Times New Roman" w:hAnsi="Times New Roman" w:cs="Times New Roman"/>
          <w:i/>
          <w:sz w:val="24"/>
          <w:szCs w:val="24"/>
        </w:rPr>
        <w:t>(Comitato tecnico scientifico)</w:t>
      </w:r>
    </w:p>
    <w:p w:rsidR="00D126DD" w:rsidRPr="006930E9" w:rsidRDefault="00D126DD" w:rsidP="00401710">
      <w:pPr>
        <w:spacing w:after="120" w:line="240" w:lineRule="auto"/>
        <w:contextualSpacing/>
        <w:jc w:val="center"/>
        <w:rPr>
          <w:rFonts w:ascii="Times New Roman" w:hAnsi="Times New Roman" w:cs="Times New Roman"/>
          <w:i/>
          <w:sz w:val="24"/>
          <w:szCs w:val="24"/>
        </w:rPr>
      </w:pPr>
    </w:p>
    <w:p w:rsidR="00C747F9" w:rsidRPr="0094211B" w:rsidRDefault="00F92E8C" w:rsidP="00401710">
      <w:pPr>
        <w:pStyle w:val="Paragrafoelenco"/>
        <w:numPr>
          <w:ilvl w:val="0"/>
          <w:numId w:val="8"/>
        </w:numPr>
        <w:spacing w:line="240" w:lineRule="auto"/>
        <w:jc w:val="both"/>
        <w:rPr>
          <w:rFonts w:ascii="Times New Roman" w:eastAsia="Calibri" w:hAnsi="Times New Roman" w:cs="Times New Roman"/>
          <w:sz w:val="24"/>
          <w:szCs w:val="24"/>
        </w:rPr>
      </w:pPr>
      <w:r w:rsidRPr="006930E9">
        <w:rPr>
          <w:rFonts w:ascii="Times New Roman" w:eastAsia="Calibri" w:hAnsi="Times New Roman" w:cs="Times New Roman"/>
          <w:sz w:val="24"/>
          <w:szCs w:val="24"/>
        </w:rPr>
        <w:t>Il comitato tecnico scientifico</w:t>
      </w:r>
      <w:r w:rsidR="00EA318E" w:rsidRPr="006930E9">
        <w:rPr>
          <w:rFonts w:ascii="Times New Roman" w:eastAsia="Calibri" w:hAnsi="Times New Roman" w:cs="Times New Roman"/>
          <w:sz w:val="24"/>
          <w:szCs w:val="24"/>
        </w:rPr>
        <w:t xml:space="preserve"> di cui al</w:t>
      </w:r>
      <w:r w:rsidR="002B2423">
        <w:rPr>
          <w:rFonts w:ascii="Times New Roman" w:eastAsia="Calibri" w:hAnsi="Times New Roman" w:cs="Times New Roman"/>
          <w:sz w:val="24"/>
          <w:szCs w:val="24"/>
        </w:rPr>
        <w:t xml:space="preserve">l’articolo 1, comma </w:t>
      </w:r>
      <w:r w:rsidR="00AD3329">
        <w:rPr>
          <w:rFonts w:ascii="Times New Roman" w:eastAsia="Calibri" w:hAnsi="Times New Roman" w:cs="Times New Roman"/>
          <w:sz w:val="24"/>
          <w:szCs w:val="24"/>
        </w:rPr>
        <w:t>11 lettera b) del Decreto</w:t>
      </w:r>
      <w:r w:rsidR="00D32E7A">
        <w:rPr>
          <w:rFonts w:ascii="Times New Roman" w:eastAsia="Calibri" w:hAnsi="Times New Roman" w:cs="Times New Roman"/>
          <w:sz w:val="24"/>
          <w:szCs w:val="24"/>
        </w:rPr>
        <w:t>-</w:t>
      </w:r>
      <w:r w:rsidR="00AD3329">
        <w:rPr>
          <w:rFonts w:ascii="Times New Roman" w:eastAsia="Calibri" w:hAnsi="Times New Roman" w:cs="Times New Roman"/>
          <w:sz w:val="24"/>
          <w:szCs w:val="24"/>
        </w:rPr>
        <w:t>Legge</w:t>
      </w:r>
      <w:r w:rsidR="00781CF5" w:rsidRPr="006930E9">
        <w:rPr>
          <w:rFonts w:ascii="Times New Roman" w:eastAsia="Calibri" w:hAnsi="Times New Roman" w:cs="Times New Roman"/>
          <w:sz w:val="24"/>
          <w:szCs w:val="24"/>
        </w:rPr>
        <w:t xml:space="preserve"> predispo</w:t>
      </w:r>
      <w:r w:rsidR="00AD3329">
        <w:rPr>
          <w:rFonts w:ascii="Times New Roman" w:eastAsia="Calibri" w:hAnsi="Times New Roman" w:cs="Times New Roman"/>
          <w:sz w:val="24"/>
          <w:szCs w:val="24"/>
        </w:rPr>
        <w:t xml:space="preserve">ne </w:t>
      </w:r>
      <w:r w:rsidR="00781CF5" w:rsidRPr="006930E9">
        <w:rPr>
          <w:rFonts w:ascii="Times New Roman" w:eastAsia="Calibri" w:hAnsi="Times New Roman" w:cs="Times New Roman"/>
          <w:sz w:val="24"/>
          <w:szCs w:val="24"/>
        </w:rPr>
        <w:t>i quesiti della prova scritta di cui al presente decreto</w:t>
      </w:r>
      <w:r w:rsidR="00C747F9">
        <w:rPr>
          <w:rFonts w:ascii="Times New Roman" w:eastAsia="Calibri" w:hAnsi="Times New Roman" w:cs="Times New Roman"/>
          <w:sz w:val="24"/>
          <w:szCs w:val="24"/>
        </w:rPr>
        <w:t xml:space="preserve"> ed</w:t>
      </w:r>
      <w:r w:rsidR="004B7287">
        <w:rPr>
          <w:rFonts w:ascii="Times New Roman" w:eastAsia="Calibri" w:hAnsi="Times New Roman" w:cs="Times New Roman"/>
          <w:sz w:val="24"/>
          <w:szCs w:val="24"/>
        </w:rPr>
        <w:t xml:space="preserve"> </w:t>
      </w:r>
      <w:r w:rsidR="00C747F9">
        <w:rPr>
          <w:rFonts w:ascii="Times New Roman" w:eastAsia="Calibri" w:hAnsi="Times New Roman" w:cs="Times New Roman"/>
          <w:sz w:val="24"/>
          <w:szCs w:val="24"/>
        </w:rPr>
        <w:t xml:space="preserve">è composto scegliendo tra professori universitari di I o II fascia, </w:t>
      </w:r>
      <w:r w:rsidR="00C747F9" w:rsidRPr="00DA76BF">
        <w:rPr>
          <w:rFonts w:ascii="Times New Roman" w:hAnsi="Times New Roman"/>
          <w:sz w:val="24"/>
          <w:szCs w:val="24"/>
        </w:rPr>
        <w:t xml:space="preserve">ricercatori a tempo indeterminato, a tempo determinato di tipo A o tipo B di cui all’articolo 24, comma 3 lettere a) e b) </w:t>
      </w:r>
      <w:r w:rsidR="00C747F9">
        <w:rPr>
          <w:rFonts w:ascii="Times New Roman" w:hAnsi="Times New Roman"/>
          <w:sz w:val="24"/>
          <w:szCs w:val="24"/>
        </w:rPr>
        <w:t xml:space="preserve">della </w:t>
      </w:r>
      <w:r w:rsidR="00C747F9" w:rsidRPr="00DA76BF">
        <w:rPr>
          <w:rFonts w:ascii="Times New Roman" w:hAnsi="Times New Roman"/>
          <w:sz w:val="24"/>
          <w:szCs w:val="24"/>
        </w:rPr>
        <w:t xml:space="preserve"> legge 30 dicembre 2010, n. 240, assegnisti di ricerca</w:t>
      </w:r>
      <w:r w:rsidR="00C747F9">
        <w:rPr>
          <w:rFonts w:ascii="Times New Roman" w:eastAsia="Calibri" w:hAnsi="Times New Roman" w:cs="Times New Roman"/>
          <w:sz w:val="24"/>
          <w:szCs w:val="24"/>
        </w:rPr>
        <w:t>, docenti delle istituzioni di alta formazione artistica musicale e coreutica, dirigenti tecnici, dirigenti scolastici, docenti di ruolo delle scuole secondarie di I e II grado.</w:t>
      </w:r>
    </w:p>
    <w:p w:rsidR="00C747F9" w:rsidRDefault="003139C3" w:rsidP="00401710">
      <w:pPr>
        <w:pStyle w:val="Paragrafoelenco"/>
        <w:numPr>
          <w:ilvl w:val="0"/>
          <w:numId w:val="8"/>
        </w:numPr>
        <w:spacing w:line="240" w:lineRule="auto"/>
        <w:jc w:val="both"/>
        <w:rPr>
          <w:rFonts w:ascii="Times New Roman" w:eastAsia="Calibri" w:hAnsi="Times New Roman" w:cs="Times New Roman"/>
          <w:sz w:val="24"/>
          <w:szCs w:val="24"/>
        </w:rPr>
      </w:pPr>
      <w:r w:rsidRPr="003139C3">
        <w:rPr>
          <w:rFonts w:ascii="Times New Roman" w:eastAsia="Calibri" w:hAnsi="Times New Roman" w:cs="Times New Roman"/>
          <w:sz w:val="24"/>
          <w:szCs w:val="24"/>
        </w:rPr>
        <w:t>Con successivo decreto direttoriale si provvede all’individuazione dei membri del comitato tecnico scientifico incaricato</w:t>
      </w:r>
      <w:r w:rsidR="002963B7">
        <w:rPr>
          <w:rFonts w:ascii="Times New Roman" w:eastAsia="Calibri" w:hAnsi="Times New Roman" w:cs="Times New Roman"/>
          <w:sz w:val="24"/>
          <w:szCs w:val="24"/>
        </w:rPr>
        <w:t xml:space="preserve"> </w:t>
      </w:r>
      <w:r w:rsidR="00C747F9" w:rsidRPr="00C747F9">
        <w:rPr>
          <w:rFonts w:ascii="Times New Roman" w:eastAsia="Calibri" w:hAnsi="Times New Roman" w:cs="Times New Roman"/>
          <w:sz w:val="24"/>
          <w:szCs w:val="24"/>
        </w:rPr>
        <w:t>di predisporre e di validare i quesiti relativi alle prove di cui al comma 9, lettere a) e d)</w:t>
      </w:r>
      <w:r w:rsidR="00C747F9">
        <w:rPr>
          <w:rFonts w:ascii="Times New Roman" w:eastAsia="Calibri" w:hAnsi="Times New Roman" w:cs="Times New Roman"/>
          <w:sz w:val="24"/>
          <w:szCs w:val="24"/>
        </w:rPr>
        <w:t xml:space="preserve"> del Decreto-Legge</w:t>
      </w:r>
      <w:r w:rsidRPr="003139C3">
        <w:rPr>
          <w:rFonts w:ascii="Times New Roman" w:eastAsia="Calibri" w:hAnsi="Times New Roman" w:cs="Times New Roman"/>
          <w:sz w:val="24"/>
          <w:szCs w:val="24"/>
        </w:rPr>
        <w:t>.</w:t>
      </w:r>
    </w:p>
    <w:p w:rsidR="001333D3" w:rsidRPr="00C747F9" w:rsidRDefault="001333D3" w:rsidP="00401710">
      <w:pPr>
        <w:pStyle w:val="Paragrafoelenco"/>
        <w:spacing w:line="240" w:lineRule="auto"/>
        <w:jc w:val="both"/>
        <w:rPr>
          <w:rFonts w:ascii="Times New Roman" w:eastAsia="Calibri" w:hAnsi="Times New Roman" w:cs="Times New Roman"/>
          <w:sz w:val="24"/>
          <w:szCs w:val="24"/>
        </w:rPr>
      </w:pPr>
    </w:p>
    <w:p w:rsidR="00847BEA" w:rsidRPr="006930E9" w:rsidRDefault="00847BEA" w:rsidP="00401710">
      <w:pPr>
        <w:spacing w:after="0" w:line="240" w:lineRule="auto"/>
        <w:contextualSpacing/>
        <w:jc w:val="center"/>
        <w:rPr>
          <w:rFonts w:ascii="Times New Roman" w:hAnsi="Times New Roman" w:cs="Times New Roman"/>
          <w:sz w:val="24"/>
          <w:szCs w:val="24"/>
        </w:rPr>
      </w:pPr>
      <w:r w:rsidRPr="006930E9">
        <w:rPr>
          <w:rFonts w:ascii="Times New Roman" w:hAnsi="Times New Roman" w:cs="Times New Roman"/>
          <w:sz w:val="24"/>
          <w:szCs w:val="24"/>
        </w:rPr>
        <w:t>Articolo 7</w:t>
      </w:r>
    </w:p>
    <w:p w:rsidR="00847BEA" w:rsidRDefault="00847BEA" w:rsidP="00401710">
      <w:pPr>
        <w:spacing w:after="120" w:line="240" w:lineRule="auto"/>
        <w:contextualSpacing/>
        <w:jc w:val="center"/>
        <w:rPr>
          <w:rFonts w:ascii="Times New Roman" w:hAnsi="Times New Roman" w:cs="Times New Roman"/>
          <w:i/>
          <w:sz w:val="24"/>
          <w:szCs w:val="24"/>
        </w:rPr>
      </w:pPr>
      <w:r w:rsidRPr="006930E9">
        <w:rPr>
          <w:rFonts w:ascii="Times New Roman" w:hAnsi="Times New Roman" w:cs="Times New Roman"/>
          <w:i/>
          <w:sz w:val="24"/>
          <w:szCs w:val="24"/>
        </w:rPr>
        <w:t>(Commissioni)</w:t>
      </w:r>
    </w:p>
    <w:p w:rsidR="00D126DD" w:rsidRPr="006930E9" w:rsidRDefault="00D126DD" w:rsidP="00401710">
      <w:pPr>
        <w:spacing w:after="120" w:line="240" w:lineRule="auto"/>
        <w:contextualSpacing/>
        <w:jc w:val="center"/>
        <w:rPr>
          <w:rFonts w:ascii="Times New Roman" w:hAnsi="Times New Roman" w:cs="Times New Roman"/>
          <w:i/>
          <w:sz w:val="24"/>
          <w:szCs w:val="24"/>
        </w:rPr>
      </w:pPr>
    </w:p>
    <w:p w:rsidR="00847BEA" w:rsidRDefault="00847BEA" w:rsidP="00401710">
      <w:pPr>
        <w:pStyle w:val="Paragrafoelenco"/>
        <w:numPr>
          <w:ilvl w:val="0"/>
          <w:numId w:val="19"/>
        </w:numPr>
        <w:spacing w:line="240" w:lineRule="auto"/>
        <w:ind w:hanging="357"/>
        <w:jc w:val="both"/>
        <w:rPr>
          <w:rFonts w:ascii="Times New Roman" w:eastAsia="Calibri" w:hAnsi="Times New Roman" w:cs="Times New Roman"/>
          <w:sz w:val="24"/>
          <w:szCs w:val="24"/>
        </w:rPr>
      </w:pPr>
      <w:r w:rsidRPr="006930E9">
        <w:rPr>
          <w:rFonts w:ascii="Times New Roman" w:eastAsia="Calibri" w:hAnsi="Times New Roman" w:cs="Times New Roman"/>
          <w:sz w:val="24"/>
          <w:szCs w:val="24"/>
        </w:rPr>
        <w:t>L</w:t>
      </w:r>
      <w:r w:rsidR="00BE03E9" w:rsidRPr="006930E9">
        <w:rPr>
          <w:rFonts w:ascii="Times New Roman" w:eastAsia="Calibri" w:hAnsi="Times New Roman" w:cs="Times New Roman"/>
          <w:sz w:val="24"/>
          <w:szCs w:val="24"/>
        </w:rPr>
        <w:t>a commissione</w:t>
      </w:r>
      <w:r w:rsidR="004B7287">
        <w:rPr>
          <w:rFonts w:ascii="Times New Roman" w:eastAsia="Calibri" w:hAnsi="Times New Roman" w:cs="Times New Roman"/>
          <w:sz w:val="24"/>
          <w:szCs w:val="24"/>
        </w:rPr>
        <w:t xml:space="preserve"> </w:t>
      </w:r>
      <w:r w:rsidR="00854B56" w:rsidRPr="006930E9">
        <w:rPr>
          <w:rFonts w:ascii="Times New Roman" w:eastAsia="Calibri" w:hAnsi="Times New Roman" w:cs="Times New Roman"/>
          <w:sz w:val="24"/>
          <w:szCs w:val="24"/>
        </w:rPr>
        <w:t xml:space="preserve">preposta alla procedura, </w:t>
      </w:r>
      <w:r w:rsidR="00EA318E" w:rsidRPr="000F3816">
        <w:rPr>
          <w:rFonts w:ascii="Times New Roman" w:eastAsia="Calibri" w:hAnsi="Times New Roman" w:cs="Times New Roman"/>
          <w:sz w:val="24"/>
          <w:szCs w:val="24"/>
        </w:rPr>
        <w:t xml:space="preserve">unica </w:t>
      </w:r>
      <w:r w:rsidR="00854B56" w:rsidRPr="000F3816">
        <w:rPr>
          <w:rFonts w:ascii="Times New Roman" w:eastAsia="Calibri" w:hAnsi="Times New Roman" w:cs="Times New Roman"/>
          <w:sz w:val="24"/>
          <w:szCs w:val="24"/>
        </w:rPr>
        <w:t xml:space="preserve">per ogni USR, </w:t>
      </w:r>
      <w:r w:rsidR="00781CF5" w:rsidRPr="000F3816">
        <w:rPr>
          <w:rFonts w:ascii="Times New Roman" w:eastAsia="Calibri" w:hAnsi="Times New Roman" w:cs="Times New Roman"/>
          <w:sz w:val="24"/>
          <w:szCs w:val="24"/>
        </w:rPr>
        <w:t>è</w:t>
      </w:r>
      <w:r w:rsidRPr="000F3816">
        <w:rPr>
          <w:rFonts w:ascii="Times New Roman" w:eastAsia="Calibri" w:hAnsi="Times New Roman" w:cs="Times New Roman"/>
          <w:sz w:val="24"/>
          <w:szCs w:val="24"/>
        </w:rPr>
        <w:t xml:space="preserve"> presiedut</w:t>
      </w:r>
      <w:r w:rsidR="00781CF5" w:rsidRPr="000F3816">
        <w:rPr>
          <w:rFonts w:ascii="Times New Roman" w:eastAsia="Calibri" w:hAnsi="Times New Roman" w:cs="Times New Roman"/>
          <w:sz w:val="24"/>
          <w:szCs w:val="24"/>
        </w:rPr>
        <w:t>a</w:t>
      </w:r>
      <w:r w:rsidR="007038A8">
        <w:rPr>
          <w:rFonts w:ascii="Times New Roman" w:eastAsia="Calibri" w:hAnsi="Times New Roman" w:cs="Times New Roman"/>
          <w:sz w:val="24"/>
          <w:szCs w:val="24"/>
        </w:rPr>
        <w:t xml:space="preserve"> da un professore universitario </w:t>
      </w:r>
      <w:r w:rsidRPr="006930E9">
        <w:rPr>
          <w:rFonts w:ascii="Times New Roman" w:eastAsia="Calibri" w:hAnsi="Times New Roman" w:cs="Times New Roman"/>
          <w:sz w:val="24"/>
          <w:szCs w:val="24"/>
        </w:rPr>
        <w:t>o da un dirigente tecnico o da un dirigente scolastico e</w:t>
      </w:r>
      <w:r w:rsidR="00781CF5" w:rsidRPr="006930E9">
        <w:rPr>
          <w:rFonts w:ascii="Times New Roman" w:eastAsia="Calibri" w:hAnsi="Times New Roman" w:cs="Times New Roman"/>
          <w:sz w:val="24"/>
          <w:szCs w:val="24"/>
        </w:rPr>
        <w:t>d</w:t>
      </w:r>
      <w:r w:rsidR="004B7287">
        <w:rPr>
          <w:rFonts w:ascii="Times New Roman" w:eastAsia="Calibri" w:hAnsi="Times New Roman" w:cs="Times New Roman"/>
          <w:sz w:val="24"/>
          <w:szCs w:val="24"/>
        </w:rPr>
        <w:t xml:space="preserve"> </w:t>
      </w:r>
      <w:r w:rsidR="007038A8">
        <w:rPr>
          <w:rFonts w:ascii="Times New Roman" w:eastAsia="Calibri" w:hAnsi="Times New Roman" w:cs="Times New Roman"/>
          <w:sz w:val="24"/>
          <w:szCs w:val="24"/>
        </w:rPr>
        <w:t xml:space="preserve">è </w:t>
      </w:r>
      <w:r w:rsidRPr="006930E9">
        <w:rPr>
          <w:rFonts w:ascii="Times New Roman" w:eastAsia="Calibri" w:hAnsi="Times New Roman" w:cs="Times New Roman"/>
          <w:sz w:val="24"/>
          <w:szCs w:val="24"/>
        </w:rPr>
        <w:t>compost</w:t>
      </w:r>
      <w:r w:rsidR="00781CF5" w:rsidRPr="006930E9">
        <w:rPr>
          <w:rFonts w:ascii="Times New Roman" w:eastAsia="Calibri" w:hAnsi="Times New Roman" w:cs="Times New Roman"/>
          <w:sz w:val="24"/>
          <w:szCs w:val="24"/>
        </w:rPr>
        <w:t>a</w:t>
      </w:r>
      <w:r w:rsidRPr="006930E9">
        <w:rPr>
          <w:rFonts w:ascii="Times New Roman" w:eastAsia="Calibri" w:hAnsi="Times New Roman" w:cs="Times New Roman"/>
          <w:sz w:val="24"/>
          <w:szCs w:val="24"/>
        </w:rPr>
        <w:t xml:space="preserve"> da due docenti.</w:t>
      </w:r>
    </w:p>
    <w:p w:rsidR="003C765A" w:rsidRDefault="007038A8" w:rsidP="00401710">
      <w:pPr>
        <w:pStyle w:val="Paragrafoelenco"/>
        <w:numPr>
          <w:ilvl w:val="0"/>
          <w:numId w:val="19"/>
        </w:numPr>
        <w:tabs>
          <w:tab w:val="left" w:pos="993"/>
        </w:tabs>
        <w:autoSpaceDE w:val="0"/>
        <w:autoSpaceDN w:val="0"/>
        <w:adjustRightInd w:val="0"/>
        <w:spacing w:after="0" w:line="240" w:lineRule="auto"/>
        <w:ind w:hanging="357"/>
        <w:jc w:val="both"/>
        <w:outlineLvl w:val="0"/>
        <w:rPr>
          <w:rFonts w:ascii="Times New Roman" w:eastAsia="Times New Roman" w:hAnsi="Times New Roman" w:cs="Times New Roman"/>
          <w:sz w:val="24"/>
          <w:szCs w:val="24"/>
          <w:lang w:eastAsia="it-IT"/>
        </w:rPr>
      </w:pPr>
      <w:r w:rsidRPr="006930E9">
        <w:rPr>
          <w:rFonts w:ascii="Times New Roman" w:eastAsia="Times New Roman" w:hAnsi="Times New Roman" w:cs="Times New Roman"/>
          <w:sz w:val="24"/>
          <w:szCs w:val="24"/>
          <w:lang w:eastAsia="it-IT"/>
        </w:rPr>
        <w:t xml:space="preserve">I docenti delle istituzioni scolastiche statali che aspirano ad essere nominati componenti delle commissioni di cui al presente decreto devono essere docenti confermati in ruolo, con almeno cinque anni di servizio, ivi compreso il </w:t>
      </w:r>
      <w:proofErr w:type="spellStart"/>
      <w:r w:rsidRPr="006930E9">
        <w:rPr>
          <w:rFonts w:ascii="Times New Roman" w:eastAsia="Times New Roman" w:hAnsi="Times New Roman" w:cs="Times New Roman"/>
          <w:sz w:val="24"/>
          <w:szCs w:val="24"/>
          <w:lang w:eastAsia="it-IT"/>
        </w:rPr>
        <w:t>preruolo</w:t>
      </w:r>
      <w:proofErr w:type="spellEnd"/>
      <w:r w:rsidRPr="006930E9">
        <w:rPr>
          <w:rFonts w:ascii="Times New Roman" w:eastAsia="Times New Roman" w:hAnsi="Times New Roman" w:cs="Times New Roman"/>
          <w:sz w:val="24"/>
          <w:szCs w:val="24"/>
          <w:lang w:eastAsia="it-IT"/>
        </w:rPr>
        <w:t xml:space="preserve">, prestato nelle istituzioni del sistema educativo di istruzione e formazione. </w:t>
      </w:r>
      <w:r w:rsidR="003C765A" w:rsidRPr="003C765A">
        <w:rPr>
          <w:rFonts w:ascii="Times New Roman" w:eastAsia="Times New Roman" w:hAnsi="Times New Roman" w:cs="Times New Roman"/>
          <w:sz w:val="24"/>
          <w:szCs w:val="24"/>
          <w:lang w:eastAsia="it-IT"/>
        </w:rPr>
        <w:t>I docenti AFAM che aspirano ad essere nominati componenti delle commissioni giudicatrici devono aver prestato servizio nel ruolo per almeno cinque anni.</w:t>
      </w:r>
    </w:p>
    <w:p w:rsidR="007038A8" w:rsidRPr="00241205" w:rsidRDefault="007038A8" w:rsidP="00401710">
      <w:pPr>
        <w:pStyle w:val="Paragrafoelenco"/>
        <w:numPr>
          <w:ilvl w:val="0"/>
          <w:numId w:val="19"/>
        </w:numPr>
        <w:tabs>
          <w:tab w:val="left" w:pos="993"/>
        </w:tabs>
        <w:autoSpaceDE w:val="0"/>
        <w:autoSpaceDN w:val="0"/>
        <w:adjustRightInd w:val="0"/>
        <w:spacing w:after="0" w:line="240" w:lineRule="auto"/>
        <w:ind w:hanging="357"/>
        <w:jc w:val="both"/>
        <w:outlineLvl w:val="0"/>
        <w:rPr>
          <w:rFonts w:ascii="Times New Roman" w:eastAsia="Times New Roman" w:hAnsi="Times New Roman" w:cs="Times New Roman"/>
          <w:sz w:val="24"/>
          <w:szCs w:val="24"/>
          <w:lang w:eastAsia="it-IT"/>
        </w:rPr>
      </w:pPr>
      <w:r w:rsidRPr="00241205">
        <w:rPr>
          <w:rFonts w:ascii="Times New Roman" w:eastAsia="Times New Roman" w:hAnsi="Times New Roman" w:cs="Times New Roman"/>
          <w:sz w:val="24"/>
          <w:szCs w:val="24"/>
          <w:lang w:eastAsia="it-IT"/>
        </w:rPr>
        <w:t>Costituisce criterio di precedenza nella nomina a componente delle commissioni di valutazione il possesso di almeno uno dei seguenti titoli:</w:t>
      </w:r>
    </w:p>
    <w:p w:rsidR="007038A8" w:rsidRPr="006930E9" w:rsidRDefault="007038A8" w:rsidP="00401710">
      <w:pPr>
        <w:pStyle w:val="Paragrafoelenco"/>
        <w:numPr>
          <w:ilvl w:val="1"/>
          <w:numId w:val="27"/>
        </w:numPr>
        <w:tabs>
          <w:tab w:val="left" w:pos="993"/>
        </w:tabs>
        <w:autoSpaceDE w:val="0"/>
        <w:autoSpaceDN w:val="0"/>
        <w:adjustRightInd w:val="0"/>
        <w:spacing w:after="0" w:line="240" w:lineRule="auto"/>
        <w:ind w:hanging="357"/>
        <w:jc w:val="both"/>
        <w:outlineLvl w:val="0"/>
        <w:rPr>
          <w:rFonts w:ascii="Times New Roman" w:hAnsi="Times New Roman" w:cs="Times New Roman"/>
          <w:sz w:val="24"/>
          <w:szCs w:val="24"/>
        </w:rPr>
      </w:pPr>
      <w:r w:rsidRPr="006930E9">
        <w:rPr>
          <w:rFonts w:ascii="Times New Roman" w:hAnsi="Times New Roman" w:cs="Times New Roman"/>
          <w:sz w:val="24"/>
          <w:szCs w:val="24"/>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disciplinari coerenti con la tipologia di insegnamento;</w:t>
      </w:r>
    </w:p>
    <w:p w:rsidR="007038A8" w:rsidRPr="006930E9" w:rsidRDefault="007038A8" w:rsidP="00401710">
      <w:pPr>
        <w:pStyle w:val="Paragrafoelenco"/>
        <w:numPr>
          <w:ilvl w:val="1"/>
          <w:numId w:val="27"/>
        </w:numPr>
        <w:tabs>
          <w:tab w:val="left" w:pos="993"/>
        </w:tabs>
        <w:autoSpaceDE w:val="0"/>
        <w:autoSpaceDN w:val="0"/>
        <w:adjustRightInd w:val="0"/>
        <w:spacing w:after="0" w:line="240" w:lineRule="auto"/>
        <w:jc w:val="both"/>
        <w:outlineLvl w:val="0"/>
        <w:rPr>
          <w:rFonts w:ascii="Times New Roman" w:hAnsi="Times New Roman" w:cs="Times New Roman"/>
          <w:sz w:val="24"/>
          <w:szCs w:val="24"/>
        </w:rPr>
      </w:pPr>
      <w:r w:rsidRPr="006930E9">
        <w:rPr>
          <w:rFonts w:ascii="Times New Roman" w:hAnsi="Times New Roman" w:cs="Times New Roman"/>
          <w:sz w:val="24"/>
          <w:szCs w:val="24"/>
        </w:rPr>
        <w:t>aver svolto attività di docente supervisore o tutor organizzatore o tutor coordinatore presso i percorsi di abilitazione all’insegnamento secondario o aver ricoperto incarichi di docenza presso i predetti corsi;</w:t>
      </w:r>
    </w:p>
    <w:p w:rsidR="007038A8" w:rsidRPr="006930E9" w:rsidRDefault="007038A8" w:rsidP="00401710">
      <w:pPr>
        <w:pStyle w:val="Paragrafoelenco"/>
        <w:numPr>
          <w:ilvl w:val="1"/>
          <w:numId w:val="27"/>
        </w:numPr>
        <w:tabs>
          <w:tab w:val="left" w:pos="993"/>
        </w:tabs>
        <w:autoSpaceDE w:val="0"/>
        <w:autoSpaceDN w:val="0"/>
        <w:adjustRightInd w:val="0"/>
        <w:spacing w:after="0" w:line="240" w:lineRule="auto"/>
        <w:jc w:val="both"/>
        <w:outlineLvl w:val="0"/>
        <w:rPr>
          <w:rFonts w:ascii="Times New Roman" w:hAnsi="Times New Roman" w:cs="Times New Roman"/>
          <w:sz w:val="24"/>
          <w:szCs w:val="24"/>
        </w:rPr>
      </w:pPr>
      <w:r w:rsidRPr="006930E9">
        <w:rPr>
          <w:rFonts w:ascii="Times New Roman" w:hAnsi="Times New Roman" w:cs="Times New Roman"/>
          <w:sz w:val="24"/>
          <w:szCs w:val="24"/>
        </w:rPr>
        <w:t>diploma di specializzazione sul sostegno agli alunni con disabilità;</w:t>
      </w:r>
    </w:p>
    <w:p w:rsidR="007038A8" w:rsidRPr="006930E9" w:rsidRDefault="007038A8" w:rsidP="00401710">
      <w:pPr>
        <w:pStyle w:val="Paragrafoelenco"/>
        <w:numPr>
          <w:ilvl w:val="1"/>
          <w:numId w:val="27"/>
        </w:numPr>
        <w:spacing w:line="240" w:lineRule="auto"/>
        <w:jc w:val="both"/>
        <w:rPr>
          <w:rFonts w:ascii="Times New Roman" w:eastAsia="Calibri" w:hAnsi="Times New Roman" w:cs="Times New Roman"/>
          <w:sz w:val="24"/>
          <w:szCs w:val="24"/>
        </w:rPr>
      </w:pPr>
      <w:r w:rsidRPr="006930E9">
        <w:rPr>
          <w:rFonts w:ascii="Times New Roman" w:hAnsi="Times New Roman" w:cs="Times New Roman"/>
          <w:sz w:val="24"/>
          <w:szCs w:val="24"/>
        </w:rPr>
        <w:t>diploma di perfezionamento post diploma o post laurea, master universitario di 1 o 2 livello con esame finale, nell’ambito dei bisogni educativi speciali.</w:t>
      </w:r>
    </w:p>
    <w:p w:rsidR="00847BEA" w:rsidRPr="00172075" w:rsidRDefault="00847BEA" w:rsidP="00401710">
      <w:pPr>
        <w:pStyle w:val="Paragrafoelenco"/>
        <w:numPr>
          <w:ilvl w:val="0"/>
          <w:numId w:val="19"/>
        </w:numPr>
        <w:spacing w:line="240" w:lineRule="auto"/>
        <w:jc w:val="both"/>
        <w:rPr>
          <w:rFonts w:ascii="Times New Roman" w:eastAsia="Calibri" w:hAnsi="Times New Roman" w:cs="Times New Roman"/>
          <w:sz w:val="24"/>
          <w:szCs w:val="24"/>
        </w:rPr>
      </w:pPr>
      <w:r w:rsidRPr="00172075">
        <w:rPr>
          <w:rFonts w:ascii="Times New Roman" w:eastAsia="Calibri" w:hAnsi="Times New Roman" w:cs="Times New Roman"/>
          <w:sz w:val="24"/>
          <w:szCs w:val="24"/>
        </w:rPr>
        <w:t xml:space="preserve">Il presidente e i componenti </w:t>
      </w:r>
      <w:r w:rsidR="007038A8" w:rsidRPr="00172075">
        <w:rPr>
          <w:rFonts w:ascii="Times New Roman" w:eastAsia="Calibri" w:hAnsi="Times New Roman" w:cs="Times New Roman"/>
          <w:sz w:val="24"/>
          <w:szCs w:val="24"/>
        </w:rPr>
        <w:t xml:space="preserve">della commissione </w:t>
      </w:r>
      <w:r w:rsidRPr="00172075">
        <w:rPr>
          <w:rFonts w:ascii="Times New Roman" w:eastAsia="Calibri" w:hAnsi="Times New Roman" w:cs="Times New Roman"/>
          <w:sz w:val="24"/>
          <w:szCs w:val="24"/>
        </w:rPr>
        <w:t xml:space="preserve">sono individuati </w:t>
      </w:r>
      <w:r w:rsidR="00A26596" w:rsidRPr="00172075">
        <w:rPr>
          <w:rFonts w:ascii="Times New Roman" w:eastAsia="Calibri" w:hAnsi="Times New Roman" w:cs="Times New Roman"/>
          <w:sz w:val="24"/>
          <w:szCs w:val="24"/>
        </w:rPr>
        <w:t>dal</w:t>
      </w:r>
      <w:r w:rsidR="00854B56" w:rsidRPr="00172075">
        <w:rPr>
          <w:rFonts w:ascii="Times New Roman" w:eastAsia="Calibri" w:hAnsi="Times New Roman" w:cs="Times New Roman"/>
          <w:sz w:val="24"/>
          <w:szCs w:val="24"/>
        </w:rPr>
        <w:t xml:space="preserve"> dirigente preposto all’USR sulla base de</w:t>
      </w:r>
      <w:r w:rsidR="007038A8" w:rsidRPr="00172075">
        <w:rPr>
          <w:rFonts w:ascii="Times New Roman" w:eastAsia="Calibri" w:hAnsi="Times New Roman" w:cs="Times New Roman"/>
          <w:sz w:val="24"/>
          <w:szCs w:val="24"/>
        </w:rPr>
        <w:t>lle domande pervenute</w:t>
      </w:r>
      <w:r w:rsidR="00854B56" w:rsidRPr="00172075">
        <w:rPr>
          <w:rFonts w:ascii="Times New Roman" w:eastAsia="Calibri" w:hAnsi="Times New Roman" w:cs="Times New Roman"/>
          <w:sz w:val="24"/>
          <w:szCs w:val="24"/>
        </w:rPr>
        <w:t>.</w:t>
      </w:r>
    </w:p>
    <w:p w:rsidR="00847BEA" w:rsidRPr="006930E9" w:rsidRDefault="00847BEA" w:rsidP="00401710">
      <w:pPr>
        <w:pStyle w:val="Paragrafoelenco"/>
        <w:numPr>
          <w:ilvl w:val="0"/>
          <w:numId w:val="19"/>
        </w:numPr>
        <w:spacing w:line="240" w:lineRule="auto"/>
        <w:jc w:val="both"/>
        <w:rPr>
          <w:rFonts w:ascii="Times New Roman" w:eastAsia="Calibri" w:hAnsi="Times New Roman" w:cs="Times New Roman"/>
          <w:sz w:val="24"/>
          <w:szCs w:val="24"/>
        </w:rPr>
      </w:pPr>
      <w:r w:rsidRPr="006930E9">
        <w:rPr>
          <w:rFonts w:ascii="Times New Roman" w:eastAsia="Calibri" w:hAnsi="Times New Roman" w:cs="Times New Roman"/>
          <w:sz w:val="24"/>
          <w:szCs w:val="24"/>
        </w:rPr>
        <w:t>A</w:t>
      </w:r>
      <w:r w:rsidR="00A26596" w:rsidRPr="006930E9">
        <w:rPr>
          <w:rFonts w:ascii="Times New Roman" w:eastAsia="Calibri" w:hAnsi="Times New Roman" w:cs="Times New Roman"/>
          <w:sz w:val="24"/>
          <w:szCs w:val="24"/>
        </w:rPr>
        <w:t>lla</w:t>
      </w:r>
      <w:r w:rsidRPr="006930E9">
        <w:rPr>
          <w:rFonts w:ascii="Times New Roman" w:eastAsia="Calibri" w:hAnsi="Times New Roman" w:cs="Times New Roman"/>
          <w:sz w:val="24"/>
          <w:szCs w:val="24"/>
        </w:rPr>
        <w:t xml:space="preserve"> commissione è assegnato un segretario, individuato tra il personale amministrativo appartenente alla seconda area o superiore, ovvero alle corrispondenti aree del comparto istruzione e ricerca, secondo le corrispondenze previste dalla tabella n. 9, relativa al comparto scuola, allegata al decreto del Presidente del Consiglio dei Ministri del 26 giugno 2015.</w:t>
      </w:r>
    </w:p>
    <w:p w:rsidR="00847BEA" w:rsidRPr="006930E9" w:rsidRDefault="00A26596" w:rsidP="00401710">
      <w:pPr>
        <w:pStyle w:val="Paragrafoelenco"/>
        <w:numPr>
          <w:ilvl w:val="0"/>
          <w:numId w:val="19"/>
        </w:numPr>
        <w:spacing w:line="240" w:lineRule="auto"/>
        <w:jc w:val="both"/>
        <w:rPr>
          <w:rFonts w:ascii="Times New Roman" w:eastAsia="Calibri" w:hAnsi="Times New Roman" w:cs="Times New Roman"/>
          <w:sz w:val="24"/>
          <w:szCs w:val="24"/>
        </w:rPr>
      </w:pPr>
      <w:r w:rsidRPr="006930E9">
        <w:rPr>
          <w:rFonts w:ascii="Times New Roman" w:eastAsia="Calibri" w:hAnsi="Times New Roman" w:cs="Times New Roman"/>
          <w:sz w:val="24"/>
          <w:szCs w:val="24"/>
        </w:rPr>
        <w:t>La composizione della</w:t>
      </w:r>
      <w:r w:rsidR="00847BEA" w:rsidRPr="006930E9">
        <w:rPr>
          <w:rFonts w:ascii="Times New Roman" w:eastAsia="Calibri" w:hAnsi="Times New Roman" w:cs="Times New Roman"/>
          <w:sz w:val="24"/>
          <w:szCs w:val="24"/>
        </w:rPr>
        <w:t xml:space="preserve"> commission</w:t>
      </w:r>
      <w:r w:rsidR="00EA318E" w:rsidRPr="006930E9">
        <w:rPr>
          <w:rFonts w:ascii="Times New Roman" w:eastAsia="Calibri" w:hAnsi="Times New Roman" w:cs="Times New Roman"/>
          <w:sz w:val="24"/>
          <w:szCs w:val="24"/>
        </w:rPr>
        <w:t>e</w:t>
      </w:r>
      <w:r w:rsidR="00847BEA" w:rsidRPr="006930E9">
        <w:rPr>
          <w:rFonts w:ascii="Times New Roman" w:eastAsia="Calibri" w:hAnsi="Times New Roman" w:cs="Times New Roman"/>
          <w:sz w:val="24"/>
          <w:szCs w:val="24"/>
        </w:rPr>
        <w:t xml:space="preserve"> è tale da garantire la presenza di entrambi i sessi, salvi i casi di motivata impossibilità.</w:t>
      </w:r>
    </w:p>
    <w:p w:rsidR="00847BEA" w:rsidRPr="006930E9" w:rsidRDefault="00847BEA" w:rsidP="00401710">
      <w:pPr>
        <w:pStyle w:val="Paragrafoelenco"/>
        <w:numPr>
          <w:ilvl w:val="0"/>
          <w:numId w:val="19"/>
        </w:numPr>
        <w:spacing w:line="240" w:lineRule="auto"/>
        <w:jc w:val="both"/>
        <w:rPr>
          <w:rFonts w:ascii="Times New Roman" w:eastAsia="Calibri" w:hAnsi="Times New Roman" w:cs="Times New Roman"/>
          <w:sz w:val="24"/>
          <w:szCs w:val="24"/>
        </w:rPr>
      </w:pPr>
      <w:r w:rsidRPr="006930E9">
        <w:rPr>
          <w:rFonts w:ascii="Times New Roman" w:eastAsia="Calibri" w:hAnsi="Times New Roman" w:cs="Times New Roman"/>
          <w:sz w:val="24"/>
          <w:szCs w:val="24"/>
        </w:rPr>
        <w:t>I compensi riconosciuti</w:t>
      </w:r>
      <w:r w:rsidR="00613269" w:rsidRPr="006930E9">
        <w:rPr>
          <w:rFonts w:ascii="Times New Roman" w:eastAsia="Calibri" w:hAnsi="Times New Roman" w:cs="Times New Roman"/>
          <w:sz w:val="24"/>
          <w:szCs w:val="24"/>
        </w:rPr>
        <w:t xml:space="preserve"> ai presidenti e ai componenti </w:t>
      </w:r>
      <w:r w:rsidRPr="006930E9">
        <w:rPr>
          <w:rFonts w:ascii="Times New Roman" w:eastAsia="Calibri" w:hAnsi="Times New Roman" w:cs="Times New Roman"/>
          <w:sz w:val="24"/>
          <w:szCs w:val="24"/>
        </w:rPr>
        <w:t xml:space="preserve">delle commissioni sono disciplinati ai sensi della normativa vigente. </w:t>
      </w:r>
    </w:p>
    <w:p w:rsidR="00781CF5" w:rsidRDefault="00781CF5" w:rsidP="00401710">
      <w:pPr>
        <w:pStyle w:val="Paragrafoelenco"/>
        <w:numPr>
          <w:ilvl w:val="0"/>
          <w:numId w:val="19"/>
        </w:numPr>
        <w:spacing w:line="240" w:lineRule="auto"/>
        <w:jc w:val="both"/>
        <w:rPr>
          <w:rFonts w:ascii="Times New Roman" w:eastAsia="Calibri" w:hAnsi="Times New Roman" w:cs="Times New Roman"/>
          <w:sz w:val="24"/>
          <w:szCs w:val="24"/>
        </w:rPr>
      </w:pPr>
      <w:r w:rsidRPr="006930E9">
        <w:rPr>
          <w:rFonts w:ascii="Times New Roman" w:eastAsia="Calibri" w:hAnsi="Times New Roman" w:cs="Times New Roman"/>
          <w:sz w:val="24"/>
          <w:szCs w:val="24"/>
        </w:rPr>
        <w:t>La commissione prende atto de</w:t>
      </w:r>
      <w:r w:rsidR="00407FEB" w:rsidRPr="006930E9">
        <w:rPr>
          <w:rFonts w:ascii="Times New Roman" w:eastAsia="Calibri" w:hAnsi="Times New Roman" w:cs="Times New Roman"/>
          <w:sz w:val="24"/>
          <w:szCs w:val="24"/>
        </w:rPr>
        <w:t xml:space="preserve">l risultato delle prove scritte e procede alla compilazione degli elenchi di cui all’articolo </w:t>
      </w:r>
      <w:r w:rsidR="00F25385">
        <w:rPr>
          <w:rFonts w:ascii="Times New Roman" w:eastAsia="Calibri" w:hAnsi="Times New Roman" w:cs="Times New Roman"/>
          <w:sz w:val="24"/>
          <w:szCs w:val="24"/>
        </w:rPr>
        <w:t>1</w:t>
      </w:r>
      <w:r w:rsidR="005664E5">
        <w:rPr>
          <w:rFonts w:ascii="Times New Roman" w:eastAsia="Calibri" w:hAnsi="Times New Roman" w:cs="Times New Roman"/>
          <w:sz w:val="24"/>
          <w:szCs w:val="24"/>
        </w:rPr>
        <w:t>2</w:t>
      </w:r>
      <w:r w:rsidR="00407FEB" w:rsidRPr="006930E9">
        <w:rPr>
          <w:rFonts w:ascii="Times New Roman" w:eastAsia="Calibri" w:hAnsi="Times New Roman" w:cs="Times New Roman"/>
          <w:sz w:val="24"/>
          <w:szCs w:val="24"/>
        </w:rPr>
        <w:t>.</w:t>
      </w:r>
    </w:p>
    <w:p w:rsidR="00D126DD" w:rsidRPr="006930E9" w:rsidRDefault="00D126DD" w:rsidP="00401710">
      <w:pPr>
        <w:pStyle w:val="Paragrafoelenco"/>
        <w:spacing w:line="240" w:lineRule="auto"/>
        <w:jc w:val="both"/>
        <w:rPr>
          <w:rFonts w:ascii="Times New Roman" w:eastAsia="Calibri" w:hAnsi="Times New Roman" w:cs="Times New Roman"/>
          <w:sz w:val="24"/>
          <w:szCs w:val="24"/>
        </w:rPr>
      </w:pPr>
    </w:p>
    <w:p w:rsidR="00847BEA" w:rsidRPr="006930E9" w:rsidRDefault="00847BEA" w:rsidP="00401710">
      <w:pPr>
        <w:spacing w:after="0" w:line="240" w:lineRule="auto"/>
        <w:contextualSpacing/>
        <w:jc w:val="center"/>
        <w:rPr>
          <w:rFonts w:ascii="Times New Roman" w:hAnsi="Times New Roman" w:cs="Times New Roman"/>
          <w:sz w:val="24"/>
          <w:szCs w:val="24"/>
        </w:rPr>
      </w:pPr>
      <w:r w:rsidRPr="006930E9">
        <w:rPr>
          <w:rFonts w:ascii="Times New Roman" w:hAnsi="Times New Roman" w:cs="Times New Roman"/>
          <w:sz w:val="24"/>
          <w:szCs w:val="24"/>
        </w:rPr>
        <w:t xml:space="preserve">Articolo </w:t>
      </w:r>
      <w:r w:rsidR="00D32E7A">
        <w:rPr>
          <w:rFonts w:ascii="Times New Roman" w:hAnsi="Times New Roman" w:cs="Times New Roman"/>
          <w:sz w:val="24"/>
          <w:szCs w:val="24"/>
        </w:rPr>
        <w:t>8</w:t>
      </w:r>
    </w:p>
    <w:p w:rsidR="00847BEA" w:rsidRDefault="00847BEA" w:rsidP="00401710">
      <w:pPr>
        <w:spacing w:after="120" w:line="240" w:lineRule="auto"/>
        <w:contextualSpacing/>
        <w:jc w:val="center"/>
        <w:rPr>
          <w:rFonts w:ascii="Times New Roman" w:hAnsi="Times New Roman" w:cs="Times New Roman"/>
          <w:i/>
          <w:sz w:val="24"/>
          <w:szCs w:val="24"/>
        </w:rPr>
      </w:pPr>
      <w:r w:rsidRPr="006930E9">
        <w:rPr>
          <w:rFonts w:ascii="Times New Roman" w:hAnsi="Times New Roman" w:cs="Times New Roman"/>
          <w:i/>
          <w:sz w:val="24"/>
          <w:szCs w:val="24"/>
        </w:rPr>
        <w:t>(Condizioni personali ostative all’incarico di presidente e componente delle commissioni)</w:t>
      </w:r>
    </w:p>
    <w:p w:rsidR="00D126DD" w:rsidRPr="006930E9" w:rsidRDefault="00D126DD" w:rsidP="00401710">
      <w:pPr>
        <w:spacing w:after="120" w:line="240" w:lineRule="auto"/>
        <w:contextualSpacing/>
        <w:jc w:val="center"/>
        <w:rPr>
          <w:rFonts w:ascii="Times New Roman" w:hAnsi="Times New Roman" w:cs="Times New Roman"/>
          <w:i/>
          <w:sz w:val="24"/>
          <w:szCs w:val="24"/>
        </w:rPr>
      </w:pPr>
    </w:p>
    <w:p w:rsidR="00847BEA" w:rsidRPr="00F35A06" w:rsidRDefault="00847BEA" w:rsidP="00401710">
      <w:pPr>
        <w:pStyle w:val="Paragrafoelenco"/>
        <w:numPr>
          <w:ilvl w:val="0"/>
          <w:numId w:val="28"/>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Sono condizioni ostative all’incarico di presidente</w:t>
      </w:r>
      <w:r w:rsidR="00854B56" w:rsidRPr="00F35A06">
        <w:rPr>
          <w:rFonts w:ascii="Times New Roman" w:eastAsia="Calibri" w:hAnsi="Times New Roman" w:cs="Times New Roman"/>
          <w:sz w:val="24"/>
          <w:szCs w:val="24"/>
        </w:rPr>
        <w:t xml:space="preserve"> e</w:t>
      </w:r>
      <w:r w:rsidRPr="00F35A06">
        <w:rPr>
          <w:rFonts w:ascii="Times New Roman" w:eastAsia="Calibri" w:hAnsi="Times New Roman" w:cs="Times New Roman"/>
          <w:sz w:val="24"/>
          <w:szCs w:val="24"/>
        </w:rPr>
        <w:t xml:space="preserve"> componente delle commissioni:</w:t>
      </w:r>
    </w:p>
    <w:p w:rsidR="007E3325" w:rsidRPr="00F35A06" w:rsidRDefault="007E3325" w:rsidP="00401710">
      <w:pPr>
        <w:pStyle w:val="Paragrafoelenco"/>
        <w:numPr>
          <w:ilvl w:val="1"/>
          <w:numId w:val="28"/>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avere riportato condanne penali o avere in corso procedimenti penali per i quali sia stata formalmente iniziata l’azione penale;</w:t>
      </w:r>
    </w:p>
    <w:p w:rsidR="007E3325" w:rsidRPr="00F35A06" w:rsidRDefault="007E3325" w:rsidP="00401710">
      <w:pPr>
        <w:pStyle w:val="Paragrafoelenco"/>
        <w:numPr>
          <w:ilvl w:val="1"/>
          <w:numId w:val="28"/>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lastRenderedPageBreak/>
        <w:t>avere in corso procedimenti disciplinari ai sensi delle norme disciplinari dei rispettivi ordinamenti;</w:t>
      </w:r>
    </w:p>
    <w:p w:rsidR="007E3325" w:rsidRPr="00F35A06" w:rsidRDefault="007E3325" w:rsidP="00401710">
      <w:pPr>
        <w:pStyle w:val="Paragrafoelenco"/>
        <w:numPr>
          <w:ilvl w:val="1"/>
          <w:numId w:val="28"/>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essere incorsi nelle sanzioni disciplinari previste nei rispettivi ordinamenti;</w:t>
      </w:r>
    </w:p>
    <w:p w:rsidR="007E3325" w:rsidRPr="00F35A06" w:rsidRDefault="007E3325" w:rsidP="00401710">
      <w:pPr>
        <w:pStyle w:val="Paragrafoelenco"/>
        <w:numPr>
          <w:ilvl w:val="1"/>
          <w:numId w:val="28"/>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essere stati collocati a riposo da più di tre anni dalla data di pubblicazione del Bando e, se in quiescenza, aver superato il settantesimo anno d’età alla medesima data;</w:t>
      </w:r>
    </w:p>
    <w:p w:rsidR="007E3325" w:rsidRPr="00F35A06" w:rsidRDefault="007E3325" w:rsidP="00401710">
      <w:pPr>
        <w:pStyle w:val="Paragrafoelenco"/>
        <w:numPr>
          <w:ilvl w:val="1"/>
          <w:numId w:val="28"/>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a partire da un anno antecedente alla data di indizione del</w:t>
      </w:r>
      <w:r w:rsidR="00A7178B" w:rsidRPr="00F35A06">
        <w:rPr>
          <w:rFonts w:ascii="Times New Roman" w:eastAsia="Calibri" w:hAnsi="Times New Roman" w:cs="Times New Roman"/>
          <w:sz w:val="24"/>
          <w:szCs w:val="24"/>
        </w:rPr>
        <w:t>la procedura</w:t>
      </w:r>
      <w:r w:rsidRPr="00F35A06">
        <w:rPr>
          <w:rFonts w:ascii="Times New Roman" w:eastAsia="Calibri" w:hAnsi="Times New Roman" w:cs="Times New Roman"/>
          <w:sz w:val="24"/>
          <w:szCs w:val="24"/>
        </w:rPr>
        <w:t xml:space="preserve">, essere componenti dell’organo di direzione politica dell’amministrazione, ricoprire cariche politiche e essere rappresentanti sindacali, anche presso le Rappresentanze sindacali unitarie, o essere designati dalle confederazioni ed organizzazioni sindacali o dalle associazioni professionali; </w:t>
      </w:r>
    </w:p>
    <w:p w:rsidR="007E3325" w:rsidRPr="00F35A06" w:rsidRDefault="007E3325" w:rsidP="00401710">
      <w:pPr>
        <w:pStyle w:val="Paragrafoelenco"/>
        <w:numPr>
          <w:ilvl w:val="1"/>
          <w:numId w:val="28"/>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avere relazioni di parentela, affinità entro il quarto grado o abituale convivenza con uno o più concorrenti;</w:t>
      </w:r>
    </w:p>
    <w:p w:rsidR="007E3325" w:rsidRPr="00F35A06" w:rsidRDefault="007E3325" w:rsidP="00401710">
      <w:pPr>
        <w:pStyle w:val="Paragrafoelenco"/>
        <w:numPr>
          <w:ilvl w:val="1"/>
          <w:numId w:val="28"/>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svolgere, o aver svolto nell’anno antecedente alla data di indizione del</w:t>
      </w:r>
      <w:r w:rsidR="00A7178B" w:rsidRPr="00F35A06">
        <w:rPr>
          <w:rFonts w:ascii="Times New Roman" w:eastAsia="Calibri" w:hAnsi="Times New Roman" w:cs="Times New Roman"/>
          <w:sz w:val="24"/>
          <w:szCs w:val="24"/>
        </w:rPr>
        <w:t>la procedura</w:t>
      </w:r>
      <w:r w:rsidRPr="00F35A06">
        <w:rPr>
          <w:rFonts w:ascii="Times New Roman" w:eastAsia="Calibri" w:hAnsi="Times New Roman" w:cs="Times New Roman"/>
          <w:sz w:val="24"/>
          <w:szCs w:val="24"/>
        </w:rPr>
        <w:t>, attività o corsi di preparazione ai concorsi per il reclutamento dei docenti;</w:t>
      </w:r>
    </w:p>
    <w:p w:rsidR="00847BEA" w:rsidRPr="00F35A06" w:rsidRDefault="007E3325" w:rsidP="00401710">
      <w:pPr>
        <w:pStyle w:val="Paragrafoelenco"/>
        <w:numPr>
          <w:ilvl w:val="1"/>
          <w:numId w:val="28"/>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essere stati destituiti o licenziati dall’impiego per motivi disciplinari, per ragioni di salute o per decadenza dall’impiego comunque determinata.</w:t>
      </w:r>
    </w:p>
    <w:p w:rsidR="005664E5" w:rsidRPr="006930E9" w:rsidRDefault="005664E5" w:rsidP="00401710">
      <w:pPr>
        <w:pStyle w:val="Paragrafoelenco"/>
        <w:tabs>
          <w:tab w:val="left" w:pos="993"/>
        </w:tabs>
        <w:autoSpaceDE w:val="0"/>
        <w:autoSpaceDN w:val="0"/>
        <w:adjustRightInd w:val="0"/>
        <w:spacing w:after="0" w:line="240" w:lineRule="auto"/>
        <w:ind w:left="993"/>
        <w:jc w:val="both"/>
        <w:outlineLvl w:val="0"/>
        <w:rPr>
          <w:rFonts w:ascii="Times New Roman" w:eastAsia="Times New Roman" w:hAnsi="Times New Roman" w:cs="Times New Roman"/>
          <w:sz w:val="24"/>
          <w:szCs w:val="24"/>
          <w:lang w:eastAsia="it-IT"/>
        </w:rPr>
      </w:pPr>
    </w:p>
    <w:p w:rsidR="005664E5" w:rsidRPr="00E576DE" w:rsidRDefault="005664E5" w:rsidP="00401710">
      <w:pPr>
        <w:spacing w:after="0" w:line="240" w:lineRule="auto"/>
        <w:ind w:hanging="436"/>
        <w:contextualSpacing/>
        <w:jc w:val="center"/>
        <w:rPr>
          <w:rFonts w:ascii="Times New Roman" w:hAnsi="Times New Roman" w:cs="Times New Roman"/>
          <w:sz w:val="24"/>
          <w:szCs w:val="24"/>
        </w:rPr>
      </w:pPr>
      <w:r w:rsidRPr="00E576DE">
        <w:rPr>
          <w:rFonts w:ascii="Times New Roman" w:hAnsi="Times New Roman" w:cs="Times New Roman"/>
          <w:sz w:val="24"/>
          <w:szCs w:val="24"/>
        </w:rPr>
        <w:t xml:space="preserve">Articolo </w:t>
      </w:r>
      <w:r>
        <w:rPr>
          <w:rFonts w:ascii="Times New Roman" w:hAnsi="Times New Roman" w:cs="Times New Roman"/>
          <w:sz w:val="24"/>
          <w:szCs w:val="24"/>
        </w:rPr>
        <w:t>9</w:t>
      </w:r>
    </w:p>
    <w:p w:rsidR="005664E5" w:rsidRDefault="005664E5" w:rsidP="00401710">
      <w:pPr>
        <w:spacing w:after="120" w:line="240" w:lineRule="auto"/>
        <w:ind w:hanging="436"/>
        <w:contextualSpacing/>
        <w:jc w:val="center"/>
        <w:rPr>
          <w:rFonts w:ascii="Times New Roman" w:hAnsi="Times New Roman" w:cs="Times New Roman"/>
          <w:i/>
          <w:sz w:val="24"/>
          <w:szCs w:val="24"/>
        </w:rPr>
      </w:pPr>
      <w:r w:rsidRPr="00E576DE">
        <w:rPr>
          <w:rFonts w:ascii="Times New Roman" w:hAnsi="Times New Roman" w:cs="Times New Roman"/>
          <w:i/>
          <w:sz w:val="24"/>
          <w:szCs w:val="24"/>
        </w:rPr>
        <w:t>(Formazione delle commissioni)</w:t>
      </w:r>
    </w:p>
    <w:p w:rsidR="00D126DD" w:rsidRDefault="00D126DD" w:rsidP="00401710">
      <w:pPr>
        <w:spacing w:after="120" w:line="240" w:lineRule="auto"/>
        <w:ind w:hanging="436"/>
        <w:contextualSpacing/>
        <w:jc w:val="center"/>
        <w:rPr>
          <w:rFonts w:ascii="Times New Roman" w:hAnsi="Times New Roman" w:cs="Times New Roman"/>
          <w:i/>
          <w:sz w:val="24"/>
          <w:szCs w:val="24"/>
        </w:rPr>
      </w:pP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Gli aspiranti presidenti e componenti delle commissioni presentano istanza per l’inserimento nei rispettivi elenchi al Dirigente preposto all’USR, secondo le modalità e i termini di cui al presente articolo.</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L’istanza è presentata, a pena di esclusione, unicamente per la regione sede di servizio o, nel caso di aspiranti collocati a riposo, in quella di residenza.</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Gli aspiranti possono presentare l’istanza di cui al comma 1 secondo la tempistica e le modalità indicate con avviso della Direzione generale competente.</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Nell’istanza, nella quale deve essere chiaramente indicato l’USR responsabile della nomina delle commissioni, gli aspiranti, a pena di esclusione, devono dichiarare, sotto la loro responsabilità e consapevoli delle conseguenze derivanti da dichiarazioni mendaci ai sensi dell’articolo 76 del decreto del Presidente della Repubblica 28 dicembre 2000, n. 445:</w:t>
      </w:r>
    </w:p>
    <w:p w:rsidR="005664E5" w:rsidRPr="00F35A06" w:rsidRDefault="005664E5" w:rsidP="00401710">
      <w:pPr>
        <w:pStyle w:val="Paragrafoelenco"/>
        <w:numPr>
          <w:ilvl w:val="1"/>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 xml:space="preserve">per gli aspiranti presidenti delle commissioni, il possesso dei requisiti di cui all’articolo </w:t>
      </w:r>
      <w:r w:rsidR="00DF0D32" w:rsidRPr="00F35A06">
        <w:rPr>
          <w:rFonts w:ascii="Times New Roman" w:eastAsia="Calibri" w:hAnsi="Times New Roman" w:cs="Times New Roman"/>
          <w:sz w:val="24"/>
          <w:szCs w:val="24"/>
        </w:rPr>
        <w:t>7</w:t>
      </w:r>
      <w:r w:rsidRPr="00F35A06">
        <w:rPr>
          <w:rFonts w:ascii="Times New Roman" w:eastAsia="Calibri" w:hAnsi="Times New Roman" w:cs="Times New Roman"/>
          <w:sz w:val="24"/>
          <w:szCs w:val="24"/>
        </w:rPr>
        <w:t>;</w:t>
      </w:r>
    </w:p>
    <w:p w:rsidR="005664E5" w:rsidRPr="00F35A06" w:rsidRDefault="005664E5" w:rsidP="00401710">
      <w:pPr>
        <w:pStyle w:val="Paragrafoelenco"/>
        <w:numPr>
          <w:ilvl w:val="1"/>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 xml:space="preserve">per gli aspiranti componenti, il possesso dei requisiti di cui all’articolo </w:t>
      </w:r>
      <w:r w:rsidR="00DF0D32" w:rsidRPr="00F35A06">
        <w:rPr>
          <w:rFonts w:ascii="Times New Roman" w:eastAsia="Calibri" w:hAnsi="Times New Roman" w:cs="Times New Roman"/>
          <w:sz w:val="24"/>
          <w:szCs w:val="24"/>
        </w:rPr>
        <w:t>7</w:t>
      </w:r>
      <w:r w:rsidRPr="00F35A06">
        <w:rPr>
          <w:rFonts w:ascii="Times New Roman" w:eastAsia="Calibri" w:hAnsi="Times New Roman" w:cs="Times New Roman"/>
          <w:sz w:val="24"/>
          <w:szCs w:val="24"/>
        </w:rPr>
        <w:t>;</w:t>
      </w:r>
    </w:p>
    <w:p w:rsidR="005664E5" w:rsidRPr="00F35A06" w:rsidRDefault="005664E5" w:rsidP="00401710">
      <w:pPr>
        <w:pStyle w:val="Paragrafoelenco"/>
        <w:numPr>
          <w:ilvl w:val="1"/>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 xml:space="preserve">l’insussistenza di tutte le condizioni personali ostative di cui all’articolo </w:t>
      </w:r>
      <w:r w:rsidR="00DF0D32" w:rsidRPr="00F35A06">
        <w:rPr>
          <w:rFonts w:ascii="Times New Roman" w:eastAsia="Calibri" w:hAnsi="Times New Roman" w:cs="Times New Roman"/>
          <w:sz w:val="24"/>
          <w:szCs w:val="24"/>
        </w:rPr>
        <w:t>8</w:t>
      </w:r>
      <w:r w:rsidRPr="00F35A06">
        <w:rPr>
          <w:rFonts w:ascii="Times New Roman" w:eastAsia="Calibri" w:hAnsi="Times New Roman" w:cs="Times New Roman"/>
          <w:sz w:val="24"/>
          <w:szCs w:val="24"/>
        </w:rPr>
        <w:t xml:space="preserve">. La dichiarazione relativa alla situazione prevista dall’articolo </w:t>
      </w:r>
      <w:r w:rsidR="00DF0D32" w:rsidRPr="00F35A06">
        <w:rPr>
          <w:rFonts w:ascii="Times New Roman" w:eastAsia="Calibri" w:hAnsi="Times New Roman" w:cs="Times New Roman"/>
          <w:sz w:val="24"/>
          <w:szCs w:val="24"/>
        </w:rPr>
        <w:t>8</w:t>
      </w:r>
      <w:r w:rsidRPr="00F35A06">
        <w:rPr>
          <w:rFonts w:ascii="Times New Roman" w:eastAsia="Calibri" w:hAnsi="Times New Roman" w:cs="Times New Roman"/>
          <w:sz w:val="24"/>
          <w:szCs w:val="24"/>
        </w:rPr>
        <w:t xml:space="preserve"> lettera f) è resa dall’aspirante all’atto di insediamento della commissione ovvero della eventuale surroga;</w:t>
      </w:r>
    </w:p>
    <w:p w:rsidR="005664E5" w:rsidRPr="00F35A06" w:rsidRDefault="005664E5" w:rsidP="00401710">
      <w:pPr>
        <w:pStyle w:val="Paragrafoelenco"/>
        <w:numPr>
          <w:ilvl w:val="1"/>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nome, cognome, luogo e data di nascita, codice fiscale, indirizzo di posta elettronica ai fini delle comunicazioni;</w:t>
      </w:r>
    </w:p>
    <w:p w:rsidR="005664E5" w:rsidRPr="00F35A06" w:rsidRDefault="005664E5" w:rsidP="00401710">
      <w:pPr>
        <w:pStyle w:val="Paragrafoelenco"/>
        <w:numPr>
          <w:ilvl w:val="1"/>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l’Università e il settore scientifico-disciplinare di insegnamento (per i professori universitari); l’istituzione AFAM e il settore accademico-disciplinare di insegnamento (per i docenti AFAM); l’istituzione scolastica sede di servizio e il ruolo di provenienza (per i dirigenti scolastici). Il personale collocato a riposo indica le medesime informazioni in relazione all’ultimo incarico ricoperto;</w:t>
      </w:r>
    </w:p>
    <w:p w:rsidR="005664E5" w:rsidRPr="00F35A06" w:rsidRDefault="005664E5" w:rsidP="00401710">
      <w:pPr>
        <w:pStyle w:val="Paragrafoelenco"/>
        <w:numPr>
          <w:ilvl w:val="1"/>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il curriculum vitae;</w:t>
      </w:r>
    </w:p>
    <w:p w:rsidR="005664E5" w:rsidRPr="00F35A06" w:rsidRDefault="005664E5" w:rsidP="00401710">
      <w:pPr>
        <w:pStyle w:val="Paragrafoelenco"/>
        <w:numPr>
          <w:ilvl w:val="1"/>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il consenso al trattamento dei dati personali.</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 xml:space="preserve">Gli aspiranti alla nomina di docente componente delle commissioni dichiarano, inoltre, l’eventuale possesso dei titoli di cui all’articolo </w:t>
      </w:r>
      <w:r w:rsidR="00623567" w:rsidRPr="00F35A06">
        <w:rPr>
          <w:rFonts w:ascii="Times New Roman" w:eastAsia="Calibri" w:hAnsi="Times New Roman" w:cs="Times New Roman"/>
          <w:sz w:val="24"/>
          <w:szCs w:val="24"/>
        </w:rPr>
        <w:t>7</w:t>
      </w:r>
      <w:r w:rsidRPr="00F35A06">
        <w:rPr>
          <w:rFonts w:ascii="Times New Roman" w:eastAsia="Calibri" w:hAnsi="Times New Roman" w:cs="Times New Roman"/>
          <w:sz w:val="24"/>
          <w:szCs w:val="24"/>
        </w:rPr>
        <w:t xml:space="preserve">, comma </w:t>
      </w:r>
      <w:r w:rsidR="00623567" w:rsidRPr="00F35A06">
        <w:rPr>
          <w:rFonts w:ascii="Times New Roman" w:eastAsia="Calibri" w:hAnsi="Times New Roman" w:cs="Times New Roman"/>
          <w:sz w:val="24"/>
          <w:szCs w:val="24"/>
        </w:rPr>
        <w:t>3</w:t>
      </w:r>
      <w:r w:rsidRPr="00F35A06">
        <w:rPr>
          <w:rFonts w:ascii="Times New Roman" w:eastAsia="Calibri" w:hAnsi="Times New Roman" w:cs="Times New Roman"/>
          <w:sz w:val="24"/>
          <w:szCs w:val="24"/>
        </w:rPr>
        <w:t>.</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lastRenderedPageBreak/>
        <w:t>I dirigenti preposti agli USR predispongono gli elenchi degli aspiranti, distinti tra presidenti e commissari nonché tra personale in servizio ovvero collocato a riposo. Gli elenchi sono pubblicati sui siti degli USR.</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Le commissioni sono nominate, con propri decreti, dai Dirigenti preposti agli USR. I decreti individuano anche i presidenti e i componenti supplenti.</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 xml:space="preserve">All’atto della nomina, l’USR competente accerta il possesso dei requisiti da parte dei presidenti e dei componenti delle commissioni. I decreti di costituzione delle commissioni sono pubblicati sui siti internet degli USR competenti. </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In caso di cessazione a qualunque titolo dall’incarico di presidente o di componente, il dirigente preposto all’USR provvede, con proprio decreto, a reintegrare la commissione, attingendo in prima istanza agli elenchi di cui al comma 6; in seconda istanza operando secondo quanto previsto dai commi 10 e 11 del presente articolo.</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In caso di mancanza di aspiranti, il dirigente preposto all’USR competente nomina i presidenti e i componenti con proprio atto motivato, fermi restando i requisiti e le cause di incompatibilità previsti dal presente decreto e dalla normativa vigente e la facoltà di accettare l’incarico.</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Qualora non sia possibile reperire commissari, il dirigente preposto all’USR ricorre, con proprio decreto motivato, alla nomina di professori universitari, ricercatori a tempo indeterminato, a tempo determinato di tipo A o tipo B di cui all’articolo 24, comma 3 lettere a) e b) di cui alla legge 30 dicembre 2010, n. 240, assegnisti di ricerca, docenti a contratto in possesso di esperienza di docenza almeno triennale.</w:t>
      </w:r>
    </w:p>
    <w:p w:rsidR="005664E5" w:rsidRPr="00F35A06" w:rsidRDefault="005664E5" w:rsidP="00401710">
      <w:pPr>
        <w:pStyle w:val="Paragrafoelenco"/>
        <w:numPr>
          <w:ilvl w:val="0"/>
          <w:numId w:val="29"/>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rPr>
        <w:t>I dirigenti scolastici delle istituzioni scolastiche di appartenenza favoriscono la partecipazione alle attività delle commissioni dei docenti membri delle commissioni.</w:t>
      </w:r>
    </w:p>
    <w:p w:rsidR="005664E5" w:rsidRPr="00E576DE" w:rsidRDefault="005664E5" w:rsidP="00401710">
      <w:pPr>
        <w:spacing w:line="240" w:lineRule="auto"/>
        <w:ind w:left="284" w:hanging="436"/>
        <w:contextualSpacing/>
        <w:jc w:val="center"/>
        <w:rPr>
          <w:rFonts w:ascii="Times New Roman" w:eastAsia="Calibri" w:hAnsi="Times New Roman" w:cs="Times New Roman"/>
          <w:sz w:val="24"/>
          <w:szCs w:val="24"/>
        </w:rPr>
      </w:pPr>
    </w:p>
    <w:p w:rsidR="00225D3E" w:rsidRPr="006930E9" w:rsidRDefault="00F85FD5" w:rsidP="00401710">
      <w:pPr>
        <w:spacing w:after="0" w:line="240" w:lineRule="auto"/>
        <w:contextualSpacing/>
        <w:jc w:val="center"/>
        <w:rPr>
          <w:rFonts w:ascii="Times New Roman" w:hAnsi="Times New Roman" w:cs="Times New Roman"/>
          <w:sz w:val="24"/>
          <w:szCs w:val="24"/>
        </w:rPr>
      </w:pPr>
      <w:r w:rsidRPr="006930E9">
        <w:rPr>
          <w:rFonts w:ascii="Times New Roman" w:hAnsi="Times New Roman" w:cs="Times New Roman"/>
          <w:sz w:val="24"/>
          <w:szCs w:val="24"/>
        </w:rPr>
        <w:t xml:space="preserve">Articolo </w:t>
      </w:r>
      <w:r w:rsidR="005664E5">
        <w:rPr>
          <w:rFonts w:ascii="Times New Roman" w:hAnsi="Times New Roman" w:cs="Times New Roman"/>
          <w:sz w:val="24"/>
          <w:szCs w:val="24"/>
        </w:rPr>
        <w:t>10</w:t>
      </w:r>
    </w:p>
    <w:p w:rsidR="00E906B2" w:rsidRDefault="00E906B2" w:rsidP="00401710">
      <w:pPr>
        <w:spacing w:after="120" w:line="240" w:lineRule="auto"/>
        <w:contextualSpacing/>
        <w:jc w:val="center"/>
        <w:rPr>
          <w:rFonts w:ascii="Times New Roman" w:hAnsi="Times New Roman" w:cs="Times New Roman"/>
          <w:i/>
          <w:sz w:val="24"/>
          <w:szCs w:val="24"/>
        </w:rPr>
      </w:pPr>
      <w:r w:rsidRPr="006930E9">
        <w:rPr>
          <w:rFonts w:ascii="Times New Roman" w:hAnsi="Times New Roman" w:cs="Times New Roman"/>
          <w:i/>
          <w:sz w:val="24"/>
          <w:szCs w:val="24"/>
        </w:rPr>
        <w:t>(</w:t>
      </w:r>
      <w:r w:rsidR="0086136B" w:rsidRPr="006930E9">
        <w:rPr>
          <w:rFonts w:ascii="Times New Roman" w:hAnsi="Times New Roman" w:cs="Times New Roman"/>
          <w:i/>
          <w:sz w:val="24"/>
          <w:szCs w:val="24"/>
        </w:rPr>
        <w:t xml:space="preserve">Articolazione </w:t>
      </w:r>
      <w:r w:rsidRPr="006930E9">
        <w:rPr>
          <w:rFonts w:ascii="Times New Roman" w:hAnsi="Times New Roman" w:cs="Times New Roman"/>
          <w:i/>
          <w:sz w:val="24"/>
          <w:szCs w:val="24"/>
        </w:rPr>
        <w:t>del</w:t>
      </w:r>
      <w:r w:rsidR="008C28C2" w:rsidRPr="006930E9">
        <w:rPr>
          <w:rFonts w:ascii="Times New Roman" w:hAnsi="Times New Roman" w:cs="Times New Roman"/>
          <w:i/>
          <w:sz w:val="24"/>
          <w:szCs w:val="24"/>
        </w:rPr>
        <w:t>la procedura</w:t>
      </w:r>
      <w:r w:rsidRPr="006930E9">
        <w:rPr>
          <w:rFonts w:ascii="Times New Roman" w:hAnsi="Times New Roman" w:cs="Times New Roman"/>
          <w:i/>
          <w:sz w:val="24"/>
          <w:szCs w:val="24"/>
        </w:rPr>
        <w:t>)</w:t>
      </w:r>
    </w:p>
    <w:p w:rsidR="00D126DD" w:rsidRDefault="00D126DD" w:rsidP="00401710">
      <w:pPr>
        <w:spacing w:after="120" w:line="240" w:lineRule="auto"/>
        <w:contextualSpacing/>
        <w:jc w:val="center"/>
        <w:rPr>
          <w:rFonts w:ascii="Times New Roman" w:hAnsi="Times New Roman" w:cs="Times New Roman"/>
          <w:i/>
          <w:sz w:val="24"/>
          <w:szCs w:val="24"/>
        </w:rPr>
      </w:pPr>
    </w:p>
    <w:p w:rsidR="007E42EC" w:rsidRPr="004B7287" w:rsidRDefault="00E87C36" w:rsidP="00401710">
      <w:pPr>
        <w:pStyle w:val="Paragrafoelenco"/>
        <w:numPr>
          <w:ilvl w:val="0"/>
          <w:numId w:val="4"/>
        </w:numPr>
        <w:spacing w:line="240" w:lineRule="auto"/>
        <w:jc w:val="both"/>
        <w:rPr>
          <w:rFonts w:ascii="Times New Roman" w:hAnsi="Times New Roman"/>
          <w:sz w:val="24"/>
          <w:szCs w:val="24"/>
        </w:rPr>
      </w:pPr>
      <w:r w:rsidRPr="006930E9">
        <w:rPr>
          <w:rFonts w:ascii="Times New Roman" w:hAnsi="Times New Roman"/>
          <w:sz w:val="24"/>
          <w:szCs w:val="24"/>
        </w:rPr>
        <w:t>L</w:t>
      </w:r>
      <w:r w:rsidR="00E906B2" w:rsidRPr="006930E9">
        <w:rPr>
          <w:rFonts w:ascii="Times New Roman" w:hAnsi="Times New Roman"/>
          <w:sz w:val="24"/>
          <w:szCs w:val="24"/>
        </w:rPr>
        <w:t xml:space="preserve">a procedura straordinaria </w:t>
      </w:r>
      <w:r w:rsidR="004516DC" w:rsidRPr="006930E9">
        <w:rPr>
          <w:rFonts w:ascii="Times New Roman" w:hAnsi="Times New Roman"/>
          <w:sz w:val="24"/>
          <w:szCs w:val="24"/>
        </w:rPr>
        <w:t xml:space="preserve">di cui al presente </w:t>
      </w:r>
      <w:r w:rsidR="004516DC" w:rsidRPr="00F25385">
        <w:rPr>
          <w:rFonts w:ascii="Times New Roman" w:hAnsi="Times New Roman"/>
          <w:sz w:val="24"/>
          <w:szCs w:val="24"/>
        </w:rPr>
        <w:t xml:space="preserve">decreto </w:t>
      </w:r>
      <w:r w:rsidR="00CA0160" w:rsidRPr="00F25385">
        <w:rPr>
          <w:rFonts w:ascii="Times New Roman" w:hAnsi="Times New Roman"/>
          <w:sz w:val="24"/>
          <w:szCs w:val="24"/>
        </w:rPr>
        <w:t>consiste in una</w:t>
      </w:r>
      <w:r w:rsidR="00F85FD5" w:rsidRPr="00F25385">
        <w:rPr>
          <w:rFonts w:ascii="Times New Roman" w:hAnsi="Times New Roman"/>
          <w:sz w:val="24"/>
          <w:szCs w:val="24"/>
        </w:rPr>
        <w:t xml:space="preserve"> prova scritta</w:t>
      </w:r>
      <w:r w:rsidR="004B7287">
        <w:rPr>
          <w:rFonts w:ascii="Times New Roman" w:hAnsi="Times New Roman"/>
          <w:sz w:val="24"/>
          <w:szCs w:val="24"/>
        </w:rPr>
        <w:t xml:space="preserve"> </w:t>
      </w:r>
      <w:r w:rsidR="007E42EC" w:rsidRPr="00F25385">
        <w:rPr>
          <w:rFonts w:ascii="Times New Roman" w:hAnsi="Times New Roman"/>
          <w:sz w:val="24"/>
          <w:szCs w:val="24"/>
        </w:rPr>
        <w:t xml:space="preserve">della durata di </w:t>
      </w:r>
      <w:r w:rsidR="00340C5C">
        <w:rPr>
          <w:rFonts w:ascii="Times New Roman" w:hAnsi="Times New Roman"/>
          <w:sz w:val="24"/>
          <w:szCs w:val="24"/>
        </w:rPr>
        <w:t>60</w:t>
      </w:r>
      <w:r w:rsidR="007E42EC" w:rsidRPr="00F25385">
        <w:rPr>
          <w:rFonts w:ascii="Times New Roman" w:hAnsi="Times New Roman"/>
          <w:sz w:val="24"/>
          <w:szCs w:val="24"/>
        </w:rPr>
        <w:t xml:space="preserve"> minuti.</w:t>
      </w:r>
    </w:p>
    <w:p w:rsidR="00DB4338" w:rsidRPr="006930E9" w:rsidRDefault="00F24D2E" w:rsidP="00401710">
      <w:pPr>
        <w:spacing w:after="0" w:line="240" w:lineRule="auto"/>
        <w:contextualSpacing/>
        <w:jc w:val="center"/>
        <w:rPr>
          <w:rFonts w:ascii="Times New Roman" w:hAnsi="Times New Roman" w:cs="Times New Roman"/>
          <w:sz w:val="24"/>
          <w:szCs w:val="24"/>
        </w:rPr>
      </w:pPr>
      <w:r w:rsidRPr="006930E9">
        <w:rPr>
          <w:rFonts w:ascii="Times New Roman" w:hAnsi="Times New Roman" w:cs="Times New Roman"/>
          <w:sz w:val="24"/>
          <w:szCs w:val="24"/>
        </w:rPr>
        <w:t xml:space="preserve">Articolo </w:t>
      </w:r>
      <w:r w:rsidR="005664E5">
        <w:rPr>
          <w:rFonts w:ascii="Times New Roman" w:hAnsi="Times New Roman" w:cs="Times New Roman"/>
          <w:sz w:val="24"/>
          <w:szCs w:val="24"/>
        </w:rPr>
        <w:t>11</w:t>
      </w:r>
    </w:p>
    <w:p w:rsidR="00F973EC" w:rsidRPr="006930E9" w:rsidRDefault="00DB4338" w:rsidP="00401710">
      <w:pPr>
        <w:spacing w:after="120" w:line="240" w:lineRule="auto"/>
        <w:contextualSpacing/>
        <w:jc w:val="center"/>
        <w:rPr>
          <w:rFonts w:ascii="Times New Roman" w:hAnsi="Times New Roman" w:cs="Times New Roman"/>
          <w:i/>
          <w:sz w:val="24"/>
          <w:szCs w:val="24"/>
        </w:rPr>
      </w:pPr>
      <w:r w:rsidRPr="006930E9">
        <w:rPr>
          <w:rFonts w:ascii="Times New Roman" w:hAnsi="Times New Roman" w:cs="Times New Roman"/>
          <w:i/>
          <w:sz w:val="24"/>
          <w:szCs w:val="24"/>
        </w:rPr>
        <w:t>(Prova scritta)</w:t>
      </w:r>
    </w:p>
    <w:p w:rsidR="00A86F6D" w:rsidRPr="005664E5" w:rsidRDefault="008C28C2" w:rsidP="00401710">
      <w:pPr>
        <w:pStyle w:val="Paragrafoelenco"/>
        <w:numPr>
          <w:ilvl w:val="0"/>
          <w:numId w:val="5"/>
        </w:numPr>
        <w:spacing w:line="240" w:lineRule="auto"/>
        <w:jc w:val="both"/>
        <w:rPr>
          <w:rFonts w:ascii="Times New Roman" w:eastAsia="Calibri" w:hAnsi="Times New Roman" w:cs="Times New Roman"/>
          <w:sz w:val="24"/>
          <w:szCs w:val="24"/>
        </w:rPr>
      </w:pPr>
      <w:r w:rsidRPr="006930E9">
        <w:rPr>
          <w:rFonts w:ascii="Times New Roman" w:hAnsi="Times New Roman" w:cs="Times New Roman"/>
          <w:sz w:val="24"/>
          <w:szCs w:val="24"/>
        </w:rPr>
        <w:t>La prova scritta,</w:t>
      </w:r>
      <w:r w:rsidR="00FB5136">
        <w:rPr>
          <w:rFonts w:ascii="Times New Roman" w:hAnsi="Times New Roman" w:cs="Times New Roman"/>
          <w:sz w:val="24"/>
          <w:szCs w:val="24"/>
        </w:rPr>
        <w:t xml:space="preserve"> </w:t>
      </w:r>
      <w:r w:rsidR="0086136B" w:rsidRPr="006930E9">
        <w:rPr>
          <w:rFonts w:ascii="Times New Roman" w:hAnsi="Times New Roman" w:cs="Times New Roman"/>
          <w:i/>
          <w:sz w:val="24"/>
          <w:szCs w:val="24"/>
        </w:rPr>
        <w:t xml:space="preserve">computer </w:t>
      </w:r>
      <w:proofErr w:type="spellStart"/>
      <w:r w:rsidR="0086136B" w:rsidRPr="006930E9">
        <w:rPr>
          <w:rFonts w:ascii="Times New Roman" w:hAnsi="Times New Roman" w:cs="Times New Roman"/>
          <w:i/>
          <w:sz w:val="24"/>
          <w:szCs w:val="24"/>
        </w:rPr>
        <w:t>based</w:t>
      </w:r>
      <w:proofErr w:type="spellEnd"/>
      <w:r w:rsidR="0086136B" w:rsidRPr="006930E9">
        <w:rPr>
          <w:rFonts w:ascii="Times New Roman" w:hAnsi="Times New Roman" w:cs="Times New Roman"/>
          <w:sz w:val="24"/>
          <w:szCs w:val="24"/>
        </w:rPr>
        <w:t xml:space="preserve">, </w:t>
      </w:r>
      <w:r w:rsidRPr="006930E9">
        <w:rPr>
          <w:rFonts w:ascii="Times New Roman" w:hAnsi="Times New Roman" w:cs="Times New Roman"/>
          <w:sz w:val="24"/>
          <w:szCs w:val="24"/>
        </w:rPr>
        <w:t xml:space="preserve">è </w:t>
      </w:r>
      <w:r w:rsidR="007060DE" w:rsidRPr="006930E9">
        <w:rPr>
          <w:rFonts w:ascii="Times New Roman" w:hAnsi="Times New Roman" w:cs="Times New Roman"/>
          <w:sz w:val="24"/>
          <w:szCs w:val="24"/>
        </w:rPr>
        <w:t xml:space="preserve">composta da </w:t>
      </w:r>
      <w:r w:rsidR="00641148">
        <w:rPr>
          <w:rFonts w:ascii="Times New Roman" w:hAnsi="Times New Roman" w:cs="Times New Roman"/>
          <w:sz w:val="24"/>
          <w:szCs w:val="24"/>
        </w:rPr>
        <w:t>60</w:t>
      </w:r>
      <w:r w:rsidR="004B7287">
        <w:rPr>
          <w:rFonts w:ascii="Times New Roman" w:hAnsi="Times New Roman" w:cs="Times New Roman"/>
          <w:sz w:val="24"/>
          <w:szCs w:val="24"/>
        </w:rPr>
        <w:t xml:space="preserve"> </w:t>
      </w:r>
      <w:r w:rsidR="007060DE" w:rsidRPr="006930E9">
        <w:rPr>
          <w:rFonts w:ascii="Times New Roman" w:hAnsi="Times New Roman" w:cs="Times New Roman"/>
          <w:sz w:val="24"/>
          <w:szCs w:val="24"/>
        </w:rPr>
        <w:t>quesiti a risposta multipla</w:t>
      </w:r>
      <w:r w:rsidR="000C7094" w:rsidRPr="006930E9">
        <w:rPr>
          <w:rFonts w:ascii="Times New Roman" w:eastAsia="Times New Roman" w:hAnsi="Times New Roman" w:cs="Times New Roman"/>
          <w:bCs/>
          <w:sz w:val="24"/>
          <w:szCs w:val="24"/>
          <w:lang w:eastAsia="it-IT"/>
        </w:rPr>
        <w:t>.</w:t>
      </w:r>
      <w:r w:rsidR="000C7094" w:rsidRPr="006930E9">
        <w:rPr>
          <w:rFonts w:ascii="Times New Roman" w:eastAsia="Calibri" w:hAnsi="Times New Roman" w:cs="Times New Roman"/>
          <w:sz w:val="24"/>
          <w:szCs w:val="24"/>
        </w:rPr>
        <w:t xml:space="preserve"> Tale prova ha una durata pari a </w:t>
      </w:r>
      <w:r w:rsidR="00641148">
        <w:rPr>
          <w:rFonts w:ascii="Times New Roman" w:eastAsia="Calibri" w:hAnsi="Times New Roman" w:cs="Times New Roman"/>
          <w:sz w:val="24"/>
          <w:szCs w:val="24"/>
        </w:rPr>
        <w:t>60</w:t>
      </w:r>
      <w:r w:rsidR="002974AB">
        <w:rPr>
          <w:rFonts w:ascii="Times New Roman" w:eastAsia="Calibri" w:hAnsi="Times New Roman" w:cs="Times New Roman"/>
          <w:sz w:val="24"/>
          <w:szCs w:val="24"/>
        </w:rPr>
        <w:t xml:space="preserve"> </w:t>
      </w:r>
      <w:r w:rsidR="00E55168" w:rsidRPr="006930E9">
        <w:rPr>
          <w:rFonts w:ascii="Times New Roman" w:eastAsia="Calibri" w:hAnsi="Times New Roman" w:cs="Times New Roman"/>
          <w:sz w:val="24"/>
          <w:szCs w:val="24"/>
        </w:rPr>
        <w:t>minuti</w:t>
      </w:r>
      <w:r w:rsidR="00AA6795" w:rsidRPr="006930E9">
        <w:rPr>
          <w:rFonts w:ascii="Times New Roman" w:eastAsia="Calibri" w:hAnsi="Times New Roman" w:cs="Times New Roman"/>
          <w:sz w:val="24"/>
          <w:szCs w:val="24"/>
        </w:rPr>
        <w:t>, fermi</w:t>
      </w:r>
      <w:r w:rsidRPr="006930E9">
        <w:rPr>
          <w:rFonts w:ascii="Times New Roman" w:eastAsia="Calibri" w:hAnsi="Times New Roman" w:cs="Times New Roman"/>
          <w:sz w:val="24"/>
          <w:szCs w:val="24"/>
        </w:rPr>
        <w:t xml:space="preserve"> restando gli eventuali tempi aggiuntivi di cui all’articolo 20 della legge 5 febbraio 1992, n. 104,</w:t>
      </w:r>
      <w:r w:rsidR="00537D86" w:rsidRPr="006930E9">
        <w:rPr>
          <w:rFonts w:ascii="Times New Roman" w:eastAsia="Calibri" w:hAnsi="Times New Roman" w:cs="Times New Roman"/>
          <w:sz w:val="24"/>
          <w:szCs w:val="24"/>
        </w:rPr>
        <w:t xml:space="preserve"> e </w:t>
      </w:r>
      <w:r w:rsidRPr="006930E9">
        <w:rPr>
          <w:rFonts w:ascii="Times New Roman" w:eastAsia="Calibri" w:hAnsi="Times New Roman" w:cs="Times New Roman"/>
          <w:sz w:val="24"/>
          <w:szCs w:val="24"/>
        </w:rPr>
        <w:t xml:space="preserve">ha per oggetto </w:t>
      </w:r>
      <w:r w:rsidR="00E906B2" w:rsidRPr="006930E9">
        <w:rPr>
          <w:rFonts w:ascii="Times New Roman" w:eastAsia="Times New Roman" w:hAnsi="Times New Roman" w:cs="Times New Roman"/>
          <w:sz w:val="24"/>
          <w:szCs w:val="24"/>
          <w:lang w:eastAsia="it-IT"/>
        </w:rPr>
        <w:t>il programma</w:t>
      </w:r>
      <w:r w:rsidR="009A4882" w:rsidRPr="006930E9">
        <w:rPr>
          <w:rFonts w:ascii="Times New Roman" w:eastAsia="Calibri" w:hAnsi="Times New Roman" w:cs="Times New Roman"/>
          <w:sz w:val="24"/>
          <w:szCs w:val="24"/>
        </w:rPr>
        <w:t xml:space="preserve"> di cui all’</w:t>
      </w:r>
      <w:r w:rsidR="00877F4C">
        <w:rPr>
          <w:rFonts w:ascii="Times New Roman" w:eastAsia="Calibri" w:hAnsi="Times New Roman" w:cs="Times New Roman"/>
          <w:sz w:val="24"/>
          <w:szCs w:val="24"/>
        </w:rPr>
        <w:t xml:space="preserve"> </w:t>
      </w:r>
      <w:r w:rsidR="009A4882" w:rsidRPr="00877F4C">
        <w:rPr>
          <w:rFonts w:ascii="Times New Roman" w:eastAsia="Calibri" w:hAnsi="Times New Roman" w:cs="Times New Roman"/>
          <w:b/>
          <w:sz w:val="24"/>
          <w:szCs w:val="24"/>
        </w:rPr>
        <w:t xml:space="preserve">Allegato </w:t>
      </w:r>
      <w:r w:rsidR="003A68D1" w:rsidRPr="00877F4C">
        <w:rPr>
          <w:rFonts w:ascii="Times New Roman" w:eastAsia="Calibri" w:hAnsi="Times New Roman" w:cs="Times New Roman"/>
          <w:b/>
          <w:sz w:val="24"/>
          <w:szCs w:val="24"/>
        </w:rPr>
        <w:t>A</w:t>
      </w:r>
      <w:r w:rsidR="004D65E4" w:rsidRPr="006930E9">
        <w:rPr>
          <w:rFonts w:ascii="Times New Roman" w:eastAsia="Times New Roman" w:hAnsi="Times New Roman" w:cs="Times New Roman"/>
          <w:sz w:val="24"/>
          <w:szCs w:val="24"/>
          <w:lang w:eastAsia="it-IT"/>
        </w:rPr>
        <w:t xml:space="preserve">, in cui sono riportate le parti dei programmi </w:t>
      </w:r>
      <w:r w:rsidR="004D65E4" w:rsidRPr="00623567">
        <w:rPr>
          <w:rFonts w:ascii="Times New Roman" w:eastAsia="Times New Roman" w:hAnsi="Times New Roman" w:cs="Times New Roman"/>
          <w:sz w:val="24"/>
          <w:szCs w:val="24"/>
          <w:lang w:eastAsia="it-IT"/>
        </w:rPr>
        <w:t xml:space="preserve">relativi al </w:t>
      </w:r>
      <w:r w:rsidR="004D65E4" w:rsidRPr="00B97C1E">
        <w:rPr>
          <w:rFonts w:ascii="Times New Roman" w:eastAsia="Times New Roman" w:hAnsi="Times New Roman" w:cs="Times New Roman"/>
          <w:sz w:val="24"/>
          <w:szCs w:val="24"/>
          <w:lang w:eastAsia="it-IT"/>
        </w:rPr>
        <w:t xml:space="preserve">concorso </w:t>
      </w:r>
      <w:r w:rsidR="004D65E4" w:rsidRPr="00B97C1E">
        <w:rPr>
          <w:rFonts w:ascii="Times New Roman" w:hAnsi="Times New Roman"/>
          <w:sz w:val="24"/>
        </w:rPr>
        <w:t>ordinario</w:t>
      </w:r>
      <w:r w:rsidR="002974AB">
        <w:rPr>
          <w:rFonts w:ascii="Times New Roman" w:hAnsi="Times New Roman"/>
          <w:sz w:val="24"/>
        </w:rPr>
        <w:t xml:space="preserve"> </w:t>
      </w:r>
      <w:r w:rsidR="004D65E4" w:rsidRPr="006930E9">
        <w:rPr>
          <w:rFonts w:ascii="Times New Roman" w:eastAsia="Times New Roman" w:hAnsi="Times New Roman" w:cs="Times New Roman"/>
          <w:sz w:val="24"/>
          <w:szCs w:val="24"/>
          <w:lang w:eastAsia="it-IT"/>
        </w:rPr>
        <w:t>per titoli ed esami oggetto della prova scritta</w:t>
      </w:r>
      <w:r w:rsidR="00D32E7A">
        <w:rPr>
          <w:rFonts w:ascii="Times New Roman" w:eastAsia="Times New Roman" w:hAnsi="Times New Roman" w:cs="Times New Roman"/>
          <w:sz w:val="24"/>
          <w:szCs w:val="24"/>
          <w:lang w:eastAsia="it-IT"/>
        </w:rPr>
        <w:t xml:space="preserve">, come modificati </w:t>
      </w:r>
      <w:r w:rsidR="00D32E7A" w:rsidRPr="005664E5">
        <w:rPr>
          <w:rFonts w:ascii="Times New Roman" w:eastAsia="Times New Roman" w:hAnsi="Times New Roman" w:cs="Times New Roman"/>
          <w:sz w:val="24"/>
          <w:szCs w:val="24"/>
          <w:lang w:eastAsia="it-IT"/>
        </w:rPr>
        <w:t>ai sensi de</w:t>
      </w:r>
      <w:r w:rsidR="001A2AC4">
        <w:rPr>
          <w:rFonts w:ascii="Times New Roman" w:eastAsia="Times New Roman" w:hAnsi="Times New Roman" w:cs="Times New Roman"/>
          <w:sz w:val="24"/>
          <w:szCs w:val="24"/>
          <w:lang w:eastAsia="it-IT"/>
        </w:rPr>
        <w:t>ll’articolo 1, commi 9 lettera d</w:t>
      </w:r>
      <w:r w:rsidR="00D32E7A" w:rsidRPr="005664E5">
        <w:rPr>
          <w:rFonts w:ascii="Times New Roman" w:eastAsia="Times New Roman" w:hAnsi="Times New Roman" w:cs="Times New Roman"/>
          <w:sz w:val="24"/>
          <w:szCs w:val="24"/>
          <w:lang w:eastAsia="it-IT"/>
        </w:rPr>
        <w:t>) e 10 del Decreto-Legge</w:t>
      </w:r>
      <w:r w:rsidR="004D65E4" w:rsidRPr="005664E5">
        <w:rPr>
          <w:rFonts w:ascii="Times New Roman" w:eastAsia="Times New Roman" w:hAnsi="Times New Roman" w:cs="Times New Roman"/>
          <w:sz w:val="24"/>
          <w:szCs w:val="24"/>
          <w:lang w:eastAsia="it-IT"/>
        </w:rPr>
        <w:t xml:space="preserve">. </w:t>
      </w:r>
      <w:r w:rsidR="00E906B2" w:rsidRPr="005664E5">
        <w:rPr>
          <w:rFonts w:ascii="Times New Roman" w:eastAsia="Times New Roman" w:hAnsi="Times New Roman" w:cs="Times New Roman"/>
          <w:sz w:val="24"/>
          <w:szCs w:val="24"/>
          <w:lang w:eastAsia="it-IT"/>
        </w:rPr>
        <w:t>Per le classi di concorso di lingua straniera la prova scritta si svolge interamente nella lingua stessa</w:t>
      </w:r>
      <w:r w:rsidR="0090468D" w:rsidRPr="005664E5">
        <w:rPr>
          <w:rFonts w:ascii="Times New Roman" w:eastAsia="Calibri" w:hAnsi="Times New Roman" w:cs="Times New Roman"/>
          <w:i/>
          <w:sz w:val="24"/>
          <w:szCs w:val="24"/>
        </w:rPr>
        <w:t>.</w:t>
      </w:r>
    </w:p>
    <w:p w:rsidR="00F35A06" w:rsidRDefault="00E906B2" w:rsidP="00401710">
      <w:pPr>
        <w:pStyle w:val="Paragrafoelenco"/>
        <w:numPr>
          <w:ilvl w:val="0"/>
          <w:numId w:val="5"/>
        </w:numPr>
        <w:spacing w:line="240" w:lineRule="auto"/>
        <w:jc w:val="both"/>
        <w:rPr>
          <w:rFonts w:ascii="Times New Roman" w:eastAsia="Calibri" w:hAnsi="Times New Roman" w:cs="Times New Roman"/>
          <w:sz w:val="24"/>
          <w:szCs w:val="24"/>
        </w:rPr>
      </w:pPr>
      <w:r w:rsidRPr="006930E9">
        <w:rPr>
          <w:rFonts w:ascii="Times New Roman" w:eastAsia="Calibri" w:hAnsi="Times New Roman" w:cs="Times New Roman"/>
          <w:sz w:val="24"/>
          <w:szCs w:val="24"/>
          <w:lang w:eastAsia="it-IT"/>
        </w:rPr>
        <w:t xml:space="preserve">La prova è costituita da </w:t>
      </w:r>
      <w:r w:rsidR="00641148">
        <w:rPr>
          <w:rFonts w:ascii="Times New Roman" w:eastAsia="Calibri" w:hAnsi="Times New Roman" w:cs="Times New Roman"/>
          <w:b/>
          <w:sz w:val="24"/>
          <w:szCs w:val="24"/>
          <w:lang w:eastAsia="it-IT"/>
        </w:rPr>
        <w:t>60</w:t>
      </w:r>
      <w:r w:rsidRPr="006930E9">
        <w:rPr>
          <w:rFonts w:ascii="Times New Roman" w:eastAsia="Calibri" w:hAnsi="Times New Roman" w:cs="Times New Roman"/>
          <w:sz w:val="24"/>
          <w:szCs w:val="24"/>
          <w:lang w:eastAsia="it-IT"/>
        </w:rPr>
        <w:t xml:space="preserve"> quesiti a risposta chiusa</w:t>
      </w:r>
      <w:r w:rsidR="00D126DD">
        <w:rPr>
          <w:rFonts w:ascii="Times New Roman" w:eastAsia="Calibri" w:hAnsi="Times New Roman" w:cs="Times New Roman"/>
          <w:sz w:val="24"/>
          <w:szCs w:val="24"/>
          <w:lang w:eastAsia="it-IT"/>
        </w:rPr>
        <w:t xml:space="preserve"> </w:t>
      </w:r>
      <w:r w:rsidRPr="006930E9">
        <w:rPr>
          <w:rFonts w:ascii="Times New Roman" w:eastAsia="Calibri" w:hAnsi="Times New Roman" w:cs="Times New Roman"/>
          <w:sz w:val="24"/>
          <w:szCs w:val="24"/>
          <w:lang w:eastAsia="it-IT"/>
        </w:rPr>
        <w:t>con quattro opzioni di risposta, di cui una sola corretta, così ripartiti:</w:t>
      </w:r>
      <w:bookmarkStart w:id="0" w:name="_GoBack"/>
      <w:bookmarkEnd w:id="0"/>
    </w:p>
    <w:p w:rsidR="00F35A06" w:rsidRDefault="00E906B2" w:rsidP="00401710">
      <w:pPr>
        <w:pStyle w:val="Paragrafoelenco"/>
        <w:numPr>
          <w:ilvl w:val="1"/>
          <w:numId w:val="5"/>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lang w:eastAsia="it-IT"/>
        </w:rPr>
        <w:t>competenze disciplinari relative alla classe di concorso</w:t>
      </w:r>
      <w:r w:rsidR="00F435D3" w:rsidRPr="00F35A06">
        <w:rPr>
          <w:rStyle w:val="Rimandocommento"/>
          <w:rFonts w:ascii="Calibri" w:eastAsia="Calibri" w:hAnsi="Calibri" w:cs="Times New Roman"/>
        </w:rPr>
        <w:t>:</w:t>
      </w:r>
      <w:r w:rsidR="004B7287" w:rsidRPr="00F35A06">
        <w:rPr>
          <w:rStyle w:val="Rimandocommento"/>
          <w:rFonts w:ascii="Calibri" w:eastAsia="Calibri" w:hAnsi="Calibri" w:cs="Times New Roman"/>
        </w:rPr>
        <w:t xml:space="preserve"> </w:t>
      </w:r>
      <w:r w:rsidR="00CF52D9" w:rsidRPr="00F35A06">
        <w:rPr>
          <w:rFonts w:ascii="Times New Roman" w:eastAsia="Calibri" w:hAnsi="Times New Roman" w:cs="Times New Roman"/>
          <w:sz w:val="24"/>
          <w:szCs w:val="24"/>
          <w:lang w:eastAsia="it-IT"/>
        </w:rPr>
        <w:t>40</w:t>
      </w:r>
      <w:r w:rsidR="002974AB" w:rsidRPr="00F35A06">
        <w:rPr>
          <w:rFonts w:ascii="Times New Roman" w:eastAsia="Calibri" w:hAnsi="Times New Roman" w:cs="Times New Roman"/>
          <w:sz w:val="24"/>
          <w:szCs w:val="24"/>
          <w:lang w:eastAsia="it-IT"/>
        </w:rPr>
        <w:t xml:space="preserve"> </w:t>
      </w:r>
      <w:r w:rsidR="00A11154" w:rsidRPr="00F35A06">
        <w:rPr>
          <w:rFonts w:ascii="Times New Roman" w:eastAsia="Calibri" w:hAnsi="Times New Roman" w:cs="Times New Roman"/>
          <w:sz w:val="24"/>
          <w:szCs w:val="24"/>
          <w:lang w:eastAsia="it-IT"/>
        </w:rPr>
        <w:t>quesiti</w:t>
      </w:r>
      <w:r w:rsidRPr="00F35A06">
        <w:rPr>
          <w:rFonts w:ascii="Times New Roman" w:eastAsia="Calibri" w:hAnsi="Times New Roman" w:cs="Times New Roman"/>
          <w:sz w:val="24"/>
          <w:szCs w:val="24"/>
          <w:lang w:eastAsia="it-IT"/>
        </w:rPr>
        <w:t xml:space="preserve">; </w:t>
      </w:r>
    </w:p>
    <w:p w:rsidR="00A11154" w:rsidRPr="00F35A06" w:rsidRDefault="004516DC" w:rsidP="00401710">
      <w:pPr>
        <w:pStyle w:val="Paragrafoelenco"/>
        <w:numPr>
          <w:ilvl w:val="1"/>
          <w:numId w:val="5"/>
        </w:numPr>
        <w:spacing w:line="240" w:lineRule="auto"/>
        <w:jc w:val="both"/>
        <w:rPr>
          <w:rFonts w:ascii="Times New Roman" w:eastAsia="Calibri" w:hAnsi="Times New Roman" w:cs="Times New Roman"/>
          <w:sz w:val="24"/>
          <w:szCs w:val="24"/>
        </w:rPr>
      </w:pPr>
      <w:r w:rsidRPr="00F35A06">
        <w:rPr>
          <w:rFonts w:ascii="Times New Roman" w:eastAsia="Calibri" w:hAnsi="Times New Roman" w:cs="Times New Roman"/>
          <w:sz w:val="24"/>
          <w:szCs w:val="24"/>
          <w:lang w:eastAsia="it-IT"/>
        </w:rPr>
        <w:t>competenze didattico/</w:t>
      </w:r>
      <w:r w:rsidR="00E906B2" w:rsidRPr="00F35A06">
        <w:rPr>
          <w:rFonts w:ascii="Times New Roman" w:eastAsia="Calibri" w:hAnsi="Times New Roman" w:cs="Times New Roman"/>
          <w:sz w:val="24"/>
          <w:szCs w:val="24"/>
          <w:lang w:eastAsia="it-IT"/>
        </w:rPr>
        <w:t xml:space="preserve">metodologiche: </w:t>
      </w:r>
      <w:r w:rsidR="00CF52D9" w:rsidRPr="00F35A06">
        <w:rPr>
          <w:rFonts w:ascii="Times New Roman" w:eastAsia="Calibri" w:hAnsi="Times New Roman" w:cs="Times New Roman"/>
          <w:sz w:val="24"/>
          <w:szCs w:val="24"/>
          <w:lang w:eastAsia="it-IT"/>
        </w:rPr>
        <w:t>20</w:t>
      </w:r>
      <w:r w:rsidR="002974AB" w:rsidRPr="00F35A06">
        <w:rPr>
          <w:rFonts w:ascii="Times New Roman" w:eastAsia="Calibri" w:hAnsi="Times New Roman" w:cs="Times New Roman"/>
          <w:sz w:val="24"/>
          <w:szCs w:val="24"/>
          <w:lang w:eastAsia="it-IT"/>
        </w:rPr>
        <w:t xml:space="preserve"> </w:t>
      </w:r>
      <w:r w:rsidR="00705770" w:rsidRPr="00F35A06">
        <w:rPr>
          <w:rFonts w:ascii="Times New Roman" w:eastAsia="Calibri" w:hAnsi="Times New Roman" w:cs="Times New Roman"/>
          <w:sz w:val="24"/>
          <w:szCs w:val="24"/>
          <w:lang w:eastAsia="it-IT"/>
        </w:rPr>
        <w:t>quesiti.</w:t>
      </w:r>
    </w:p>
    <w:p w:rsidR="00A86F6D" w:rsidRPr="006930E9" w:rsidRDefault="00F24D2E" w:rsidP="00401710">
      <w:pPr>
        <w:pStyle w:val="Paragrafoelenco"/>
        <w:numPr>
          <w:ilvl w:val="0"/>
          <w:numId w:val="5"/>
        </w:numPr>
        <w:spacing w:line="240" w:lineRule="auto"/>
        <w:jc w:val="both"/>
        <w:rPr>
          <w:rFonts w:ascii="Times New Roman" w:hAnsi="Times New Roman" w:cs="Times New Roman"/>
          <w:sz w:val="24"/>
          <w:szCs w:val="24"/>
        </w:rPr>
      </w:pPr>
      <w:r w:rsidRPr="006930E9">
        <w:rPr>
          <w:rFonts w:ascii="Times New Roman" w:hAnsi="Times New Roman" w:cs="Times New Roman"/>
          <w:sz w:val="24"/>
          <w:szCs w:val="24"/>
        </w:rPr>
        <w:t xml:space="preserve">La risposta corretta vale 1 punto, la risposta non data o errata vale 0 punti. </w:t>
      </w:r>
    </w:p>
    <w:p w:rsidR="002C7F78" w:rsidRPr="006930E9" w:rsidRDefault="002C7F78" w:rsidP="00401710">
      <w:pPr>
        <w:pStyle w:val="Paragrafoelenco"/>
        <w:numPr>
          <w:ilvl w:val="0"/>
          <w:numId w:val="5"/>
        </w:numPr>
        <w:autoSpaceDE w:val="0"/>
        <w:autoSpaceDN w:val="0"/>
        <w:adjustRightInd w:val="0"/>
        <w:spacing w:line="240" w:lineRule="auto"/>
        <w:jc w:val="both"/>
        <w:outlineLvl w:val="0"/>
        <w:rPr>
          <w:rFonts w:ascii="Times New Roman" w:eastAsia="Calibri" w:hAnsi="Times New Roman" w:cs="Times New Roman"/>
          <w:sz w:val="24"/>
          <w:szCs w:val="24"/>
          <w:lang w:eastAsia="it-IT"/>
        </w:rPr>
      </w:pPr>
      <w:r w:rsidRPr="006930E9">
        <w:rPr>
          <w:rFonts w:ascii="Times New Roman" w:eastAsia="Calibri" w:hAnsi="Times New Roman" w:cs="Times New Roman"/>
          <w:sz w:val="24"/>
          <w:szCs w:val="24"/>
        </w:rPr>
        <w:t xml:space="preserve">Durante lo svolgimento della prova i candidati non possono introdurre nella sede di esame carta da scrivere, appunti, libri, dizionari, testi di legge, pubblicazioni, strumenti di calcolo, telefoni portatili e strumenti idonei alla memorizzazione o alla trasmissione di dati. È fatto, altresì, divieto ai candidati di comunicare tra loro verbalmente o per iscritto, ovvero di mettersi in relazione con altri, salvo che con </w:t>
      </w:r>
      <w:r w:rsidR="00B83981" w:rsidRPr="006930E9">
        <w:rPr>
          <w:rFonts w:ascii="Times New Roman" w:eastAsia="Calibri" w:hAnsi="Times New Roman" w:cs="Times New Roman"/>
          <w:sz w:val="24"/>
          <w:szCs w:val="24"/>
        </w:rPr>
        <w:t>gli incaricati della vigilanza</w:t>
      </w:r>
      <w:r w:rsidRPr="006930E9">
        <w:rPr>
          <w:rFonts w:ascii="Times New Roman" w:eastAsia="Calibri" w:hAnsi="Times New Roman" w:cs="Times New Roman"/>
          <w:sz w:val="24"/>
          <w:szCs w:val="24"/>
        </w:rPr>
        <w:t>. In caso di violazione è disposta l’im</w:t>
      </w:r>
      <w:r w:rsidR="00D639B6" w:rsidRPr="006930E9">
        <w:rPr>
          <w:rFonts w:ascii="Times New Roman" w:eastAsia="Calibri" w:hAnsi="Times New Roman" w:cs="Times New Roman"/>
          <w:sz w:val="24"/>
          <w:szCs w:val="24"/>
        </w:rPr>
        <w:t>mediata esclusione dal</w:t>
      </w:r>
      <w:r w:rsidR="008B4D08" w:rsidRPr="00F435D3">
        <w:rPr>
          <w:rFonts w:ascii="Times New Roman" w:eastAsia="Calibri" w:hAnsi="Times New Roman" w:cs="Times New Roman"/>
          <w:sz w:val="24"/>
          <w:szCs w:val="24"/>
        </w:rPr>
        <w:t>la procedura</w:t>
      </w:r>
      <w:r w:rsidR="000E3393" w:rsidRPr="00F435D3">
        <w:rPr>
          <w:rFonts w:ascii="Times New Roman" w:eastAsia="Calibri" w:hAnsi="Times New Roman" w:cs="Times New Roman"/>
          <w:sz w:val="24"/>
          <w:szCs w:val="24"/>
        </w:rPr>
        <w:t>.</w:t>
      </w:r>
    </w:p>
    <w:p w:rsidR="002C7F78" w:rsidRPr="006930E9" w:rsidRDefault="00AA6795" w:rsidP="00401710">
      <w:pPr>
        <w:pStyle w:val="Paragrafoelenco"/>
        <w:numPr>
          <w:ilvl w:val="0"/>
          <w:numId w:val="5"/>
        </w:numPr>
        <w:autoSpaceDE w:val="0"/>
        <w:autoSpaceDN w:val="0"/>
        <w:adjustRightInd w:val="0"/>
        <w:spacing w:line="240" w:lineRule="auto"/>
        <w:jc w:val="both"/>
        <w:outlineLvl w:val="0"/>
        <w:rPr>
          <w:rFonts w:ascii="Times New Roman" w:eastAsia="Calibri" w:hAnsi="Times New Roman" w:cs="Times New Roman"/>
          <w:i/>
          <w:sz w:val="24"/>
          <w:szCs w:val="24"/>
          <w:lang w:eastAsia="it-IT"/>
        </w:rPr>
      </w:pPr>
      <w:r w:rsidRPr="006930E9">
        <w:rPr>
          <w:rFonts w:ascii="Times New Roman" w:eastAsia="Times New Roman" w:hAnsi="Times New Roman" w:cs="Times New Roman"/>
          <w:sz w:val="24"/>
          <w:szCs w:val="24"/>
          <w:lang w:eastAsia="it-IT"/>
        </w:rPr>
        <w:lastRenderedPageBreak/>
        <w:t>Le prove</w:t>
      </w:r>
      <w:r w:rsidR="002C7F78" w:rsidRPr="006930E9">
        <w:rPr>
          <w:rFonts w:ascii="Times New Roman" w:eastAsia="Times New Roman" w:hAnsi="Times New Roman" w:cs="Times New Roman"/>
          <w:sz w:val="24"/>
          <w:szCs w:val="24"/>
          <w:lang w:eastAsia="it-IT"/>
        </w:rPr>
        <w:t xml:space="preserve"> non possono aver luogo nei giorni festivi né, ai sensi della legge 8 marzo 1989, n. 101, nei giorni di festività religiose ebraiche, nonché nei giorni di festività religiose valdesi.</w:t>
      </w:r>
    </w:p>
    <w:p w:rsidR="00190482" w:rsidRPr="006930E9" w:rsidRDefault="00E906B2" w:rsidP="00401710">
      <w:pPr>
        <w:pStyle w:val="Paragrafoelenco"/>
        <w:numPr>
          <w:ilvl w:val="0"/>
          <w:numId w:val="5"/>
        </w:numPr>
        <w:spacing w:line="240" w:lineRule="auto"/>
        <w:jc w:val="both"/>
        <w:rPr>
          <w:rFonts w:ascii="Times New Roman" w:eastAsia="Calibri" w:hAnsi="Times New Roman" w:cs="Times New Roman"/>
          <w:sz w:val="24"/>
          <w:szCs w:val="24"/>
        </w:rPr>
      </w:pPr>
      <w:r w:rsidRPr="006930E9">
        <w:rPr>
          <w:rFonts w:ascii="Times New Roman" w:eastAsia="Calibri" w:hAnsi="Times New Roman" w:cs="Times New Roman"/>
          <w:sz w:val="24"/>
          <w:szCs w:val="24"/>
          <w:lang w:eastAsia="it-IT"/>
        </w:rPr>
        <w:t>Superano l</w:t>
      </w:r>
      <w:r w:rsidR="00A7178B">
        <w:rPr>
          <w:rFonts w:ascii="Times New Roman" w:eastAsia="Calibri" w:hAnsi="Times New Roman" w:cs="Times New Roman"/>
          <w:sz w:val="24"/>
          <w:szCs w:val="24"/>
          <w:lang w:eastAsia="it-IT"/>
        </w:rPr>
        <w:t>a</w:t>
      </w:r>
      <w:r w:rsidRPr="006930E9">
        <w:rPr>
          <w:rFonts w:ascii="Times New Roman" w:eastAsia="Calibri" w:hAnsi="Times New Roman" w:cs="Times New Roman"/>
          <w:sz w:val="24"/>
          <w:szCs w:val="24"/>
          <w:lang w:eastAsia="it-IT"/>
        </w:rPr>
        <w:t xml:space="preserve"> prov</w:t>
      </w:r>
      <w:r w:rsidR="00A7178B">
        <w:rPr>
          <w:rFonts w:ascii="Times New Roman" w:eastAsia="Calibri" w:hAnsi="Times New Roman" w:cs="Times New Roman"/>
          <w:sz w:val="24"/>
          <w:szCs w:val="24"/>
          <w:lang w:eastAsia="it-IT"/>
        </w:rPr>
        <w:t>a</w:t>
      </w:r>
      <w:r w:rsidR="002974AB">
        <w:rPr>
          <w:rFonts w:ascii="Times New Roman" w:eastAsia="Calibri" w:hAnsi="Times New Roman" w:cs="Times New Roman"/>
          <w:sz w:val="24"/>
          <w:szCs w:val="24"/>
          <w:lang w:eastAsia="it-IT"/>
        </w:rPr>
        <w:t xml:space="preserve"> </w:t>
      </w:r>
      <w:r w:rsidRPr="006930E9">
        <w:rPr>
          <w:rFonts w:ascii="Times New Roman" w:eastAsia="Calibri" w:hAnsi="Times New Roman" w:cs="Times New Roman"/>
          <w:sz w:val="24"/>
          <w:szCs w:val="24"/>
          <w:lang w:eastAsia="it-IT"/>
        </w:rPr>
        <w:t>i candidati che conseguono un punteggio non inferiore a</w:t>
      </w:r>
      <w:r w:rsidR="004B7287">
        <w:rPr>
          <w:rFonts w:ascii="Times New Roman" w:eastAsia="Calibri" w:hAnsi="Times New Roman" w:cs="Times New Roman"/>
          <w:sz w:val="24"/>
          <w:szCs w:val="24"/>
          <w:lang w:eastAsia="it-IT"/>
        </w:rPr>
        <w:t xml:space="preserve"> </w:t>
      </w:r>
      <w:r w:rsidR="00CF52D9">
        <w:rPr>
          <w:rFonts w:ascii="Times New Roman" w:eastAsia="Calibri" w:hAnsi="Times New Roman" w:cs="Times New Roman"/>
          <w:sz w:val="24"/>
          <w:szCs w:val="24"/>
          <w:lang w:eastAsia="it-IT"/>
        </w:rPr>
        <w:t>42.</w:t>
      </w:r>
    </w:p>
    <w:p w:rsidR="00190482" w:rsidRPr="006930E9" w:rsidRDefault="00613C48" w:rsidP="00401710">
      <w:pPr>
        <w:spacing w:after="0" w:line="240" w:lineRule="auto"/>
        <w:contextualSpacing/>
        <w:jc w:val="center"/>
        <w:rPr>
          <w:rFonts w:ascii="Times New Roman" w:hAnsi="Times New Roman" w:cs="Times New Roman"/>
          <w:sz w:val="24"/>
          <w:szCs w:val="24"/>
        </w:rPr>
      </w:pPr>
      <w:r w:rsidRPr="006930E9">
        <w:rPr>
          <w:rFonts w:ascii="Times New Roman" w:hAnsi="Times New Roman" w:cs="Times New Roman"/>
          <w:sz w:val="24"/>
          <w:szCs w:val="24"/>
        </w:rPr>
        <w:t>Articolo 1</w:t>
      </w:r>
      <w:r w:rsidR="005664E5">
        <w:rPr>
          <w:rFonts w:ascii="Times New Roman" w:hAnsi="Times New Roman" w:cs="Times New Roman"/>
          <w:sz w:val="24"/>
          <w:szCs w:val="24"/>
        </w:rPr>
        <w:t>2</w:t>
      </w:r>
    </w:p>
    <w:p w:rsidR="00190482" w:rsidRDefault="00190482" w:rsidP="00401710">
      <w:pPr>
        <w:spacing w:after="120" w:line="240" w:lineRule="auto"/>
        <w:contextualSpacing/>
        <w:jc w:val="center"/>
        <w:rPr>
          <w:rFonts w:ascii="Times New Roman" w:hAnsi="Times New Roman" w:cs="Times New Roman"/>
          <w:i/>
          <w:sz w:val="24"/>
          <w:szCs w:val="24"/>
        </w:rPr>
      </w:pPr>
      <w:r w:rsidRPr="006930E9">
        <w:rPr>
          <w:rFonts w:ascii="Times New Roman" w:hAnsi="Times New Roman" w:cs="Times New Roman"/>
          <w:i/>
          <w:sz w:val="24"/>
          <w:szCs w:val="24"/>
        </w:rPr>
        <w:t>(</w:t>
      </w:r>
      <w:r w:rsidR="004D65E4" w:rsidRPr="006930E9">
        <w:rPr>
          <w:rFonts w:ascii="Times New Roman" w:hAnsi="Times New Roman" w:cs="Times New Roman"/>
          <w:i/>
          <w:sz w:val="24"/>
          <w:szCs w:val="24"/>
        </w:rPr>
        <w:t>E</w:t>
      </w:r>
      <w:r w:rsidRPr="006930E9">
        <w:rPr>
          <w:rFonts w:ascii="Times New Roman" w:hAnsi="Times New Roman" w:cs="Times New Roman"/>
          <w:i/>
          <w:sz w:val="24"/>
          <w:szCs w:val="24"/>
        </w:rPr>
        <w:t>lenchi regionali di aspiranti all’abilitazione)</w:t>
      </w:r>
    </w:p>
    <w:p w:rsidR="00D126DD" w:rsidRPr="006930E9" w:rsidRDefault="00D126DD" w:rsidP="00401710">
      <w:pPr>
        <w:spacing w:after="120" w:line="240" w:lineRule="auto"/>
        <w:contextualSpacing/>
        <w:jc w:val="center"/>
        <w:rPr>
          <w:rFonts w:ascii="Times New Roman" w:hAnsi="Times New Roman" w:cs="Times New Roman"/>
          <w:i/>
          <w:sz w:val="24"/>
          <w:szCs w:val="24"/>
        </w:rPr>
      </w:pPr>
    </w:p>
    <w:p w:rsidR="00705770" w:rsidRPr="006930E9" w:rsidRDefault="00190482" w:rsidP="00401710">
      <w:pPr>
        <w:pStyle w:val="Paragrafoelenco"/>
        <w:numPr>
          <w:ilvl w:val="0"/>
          <w:numId w:val="10"/>
        </w:numPr>
        <w:spacing w:line="240" w:lineRule="auto"/>
        <w:ind w:left="709"/>
        <w:jc w:val="both"/>
        <w:rPr>
          <w:rFonts w:ascii="Times New Roman" w:eastAsia="Calibri" w:hAnsi="Times New Roman" w:cs="Times New Roman"/>
          <w:sz w:val="24"/>
          <w:szCs w:val="24"/>
        </w:rPr>
      </w:pPr>
      <w:r w:rsidRPr="006930E9">
        <w:rPr>
          <w:rFonts w:ascii="Times New Roman" w:eastAsia="Calibri" w:hAnsi="Times New Roman" w:cs="Times New Roman"/>
          <w:sz w:val="24"/>
          <w:szCs w:val="24"/>
        </w:rPr>
        <w:t xml:space="preserve">La commissione, </w:t>
      </w:r>
      <w:r w:rsidR="00593682" w:rsidRPr="006930E9">
        <w:rPr>
          <w:rFonts w:ascii="Times New Roman" w:eastAsia="Calibri" w:hAnsi="Times New Roman" w:cs="Times New Roman"/>
          <w:sz w:val="24"/>
          <w:szCs w:val="24"/>
        </w:rPr>
        <w:t xml:space="preserve">preso atto </w:t>
      </w:r>
      <w:r w:rsidR="004D65E4" w:rsidRPr="006930E9">
        <w:rPr>
          <w:rFonts w:ascii="Times New Roman" w:eastAsia="Calibri" w:hAnsi="Times New Roman" w:cs="Times New Roman"/>
          <w:sz w:val="24"/>
          <w:szCs w:val="24"/>
        </w:rPr>
        <w:t>e verbalizzato i</w:t>
      </w:r>
      <w:r w:rsidR="00593682" w:rsidRPr="006930E9">
        <w:rPr>
          <w:rFonts w:ascii="Times New Roman" w:eastAsia="Calibri" w:hAnsi="Times New Roman" w:cs="Times New Roman"/>
          <w:sz w:val="24"/>
          <w:szCs w:val="24"/>
        </w:rPr>
        <w:t>l risultato del</w:t>
      </w:r>
      <w:r w:rsidRPr="006930E9">
        <w:rPr>
          <w:rFonts w:ascii="Times New Roman" w:eastAsia="Calibri" w:hAnsi="Times New Roman" w:cs="Times New Roman"/>
          <w:sz w:val="24"/>
          <w:szCs w:val="24"/>
        </w:rPr>
        <w:t>la prova scritta</w:t>
      </w:r>
      <w:r w:rsidR="004D65E4" w:rsidRPr="006930E9">
        <w:rPr>
          <w:rFonts w:ascii="Times New Roman" w:eastAsia="Calibri" w:hAnsi="Times New Roman" w:cs="Times New Roman"/>
          <w:sz w:val="24"/>
          <w:szCs w:val="24"/>
        </w:rPr>
        <w:t>,</w:t>
      </w:r>
      <w:r w:rsidRPr="006930E9">
        <w:rPr>
          <w:rFonts w:ascii="Times New Roman" w:eastAsia="Calibri" w:hAnsi="Times New Roman" w:cs="Times New Roman"/>
          <w:sz w:val="24"/>
          <w:szCs w:val="24"/>
        </w:rPr>
        <w:t xml:space="preserve"> procede alla compilazion</w:t>
      </w:r>
      <w:r w:rsidRPr="00CD5C1B">
        <w:rPr>
          <w:rFonts w:ascii="Times New Roman" w:eastAsia="Calibri" w:hAnsi="Times New Roman" w:cs="Times New Roman"/>
          <w:sz w:val="24"/>
          <w:szCs w:val="24"/>
        </w:rPr>
        <w:t xml:space="preserve">e </w:t>
      </w:r>
      <w:r w:rsidR="0009106A" w:rsidRPr="00CD5C1B">
        <w:rPr>
          <w:rFonts w:ascii="Times New Roman" w:eastAsia="Calibri" w:hAnsi="Times New Roman" w:cs="Times New Roman"/>
          <w:sz w:val="24"/>
          <w:szCs w:val="24"/>
        </w:rPr>
        <w:t>di elenc</w:t>
      </w:r>
      <w:r w:rsidR="00AD3329" w:rsidRPr="00CD5C1B">
        <w:rPr>
          <w:rFonts w:ascii="Times New Roman" w:eastAsia="Calibri" w:hAnsi="Times New Roman" w:cs="Times New Roman"/>
          <w:sz w:val="24"/>
          <w:szCs w:val="24"/>
        </w:rPr>
        <w:t>hi non graduati, distinti per</w:t>
      </w:r>
      <w:r w:rsidR="002974AB">
        <w:rPr>
          <w:rFonts w:ascii="Times New Roman" w:eastAsia="Calibri" w:hAnsi="Times New Roman" w:cs="Times New Roman"/>
          <w:sz w:val="24"/>
          <w:szCs w:val="24"/>
        </w:rPr>
        <w:t xml:space="preserve"> </w:t>
      </w:r>
      <w:r w:rsidR="003A68D1" w:rsidRPr="00CD5C1B">
        <w:rPr>
          <w:rFonts w:ascii="Times New Roman" w:eastAsia="Calibri" w:hAnsi="Times New Roman" w:cs="Times New Roman"/>
          <w:sz w:val="24"/>
          <w:szCs w:val="24"/>
        </w:rPr>
        <w:t xml:space="preserve">classe di concorso, </w:t>
      </w:r>
      <w:r w:rsidR="00EA318E" w:rsidRPr="00CD5C1B">
        <w:rPr>
          <w:rFonts w:ascii="Times New Roman" w:eastAsia="Calibri" w:hAnsi="Times New Roman" w:cs="Times New Roman"/>
          <w:sz w:val="24"/>
          <w:szCs w:val="24"/>
        </w:rPr>
        <w:t xml:space="preserve">in cui sono inclusi i </w:t>
      </w:r>
      <w:r w:rsidR="0009106A" w:rsidRPr="00CD5C1B">
        <w:rPr>
          <w:rFonts w:ascii="Times New Roman" w:eastAsia="Calibri" w:hAnsi="Times New Roman" w:cs="Times New Roman"/>
          <w:sz w:val="24"/>
          <w:szCs w:val="24"/>
        </w:rPr>
        <w:t xml:space="preserve">soggetti che </w:t>
      </w:r>
      <w:r w:rsidR="00705770" w:rsidRPr="00CD5C1B">
        <w:rPr>
          <w:rFonts w:ascii="Times New Roman" w:eastAsia="Calibri" w:hAnsi="Times New Roman" w:cs="Times New Roman"/>
          <w:sz w:val="24"/>
          <w:szCs w:val="24"/>
        </w:rPr>
        <w:t>hanno</w:t>
      </w:r>
      <w:r w:rsidR="0009106A" w:rsidRPr="00CD5C1B">
        <w:rPr>
          <w:rFonts w:ascii="Times New Roman" w:eastAsia="Calibri" w:hAnsi="Times New Roman" w:cs="Times New Roman"/>
          <w:sz w:val="24"/>
          <w:szCs w:val="24"/>
        </w:rPr>
        <w:t xml:space="preserve"> conseguito al</w:t>
      </w:r>
      <w:r w:rsidR="00172075">
        <w:rPr>
          <w:rFonts w:ascii="Times New Roman" w:eastAsia="Calibri" w:hAnsi="Times New Roman" w:cs="Times New Roman"/>
          <w:sz w:val="24"/>
          <w:szCs w:val="24"/>
        </w:rPr>
        <w:t>la prova</w:t>
      </w:r>
      <w:r w:rsidR="006E38CB" w:rsidRPr="00CD5C1B">
        <w:rPr>
          <w:rFonts w:ascii="Times New Roman" w:eastAsia="Calibri" w:hAnsi="Times New Roman" w:cs="Times New Roman"/>
          <w:sz w:val="24"/>
          <w:szCs w:val="24"/>
        </w:rPr>
        <w:t xml:space="preserve"> di cui all’articolo 1</w:t>
      </w:r>
      <w:r w:rsidR="00623567">
        <w:rPr>
          <w:rFonts w:ascii="Times New Roman" w:eastAsia="Calibri" w:hAnsi="Times New Roman" w:cs="Times New Roman"/>
          <w:sz w:val="24"/>
          <w:szCs w:val="24"/>
        </w:rPr>
        <w:t>1</w:t>
      </w:r>
      <w:r w:rsidR="002974AB">
        <w:rPr>
          <w:rFonts w:ascii="Times New Roman" w:eastAsia="Calibri" w:hAnsi="Times New Roman" w:cs="Times New Roman"/>
          <w:sz w:val="24"/>
          <w:szCs w:val="24"/>
        </w:rPr>
        <w:t xml:space="preserve"> </w:t>
      </w:r>
      <w:r w:rsidR="0009106A" w:rsidRPr="00CD5C1B">
        <w:rPr>
          <w:rFonts w:ascii="Times New Roman" w:eastAsia="Times New Roman" w:hAnsi="Times New Roman" w:cs="Times New Roman"/>
          <w:sz w:val="24"/>
          <w:szCs w:val="24"/>
          <w:lang w:eastAsia="it-IT"/>
        </w:rPr>
        <w:t xml:space="preserve">il punteggio minimo </w:t>
      </w:r>
      <w:r w:rsidR="00853EF6" w:rsidRPr="00CD5C1B">
        <w:rPr>
          <w:rFonts w:ascii="Times New Roman" w:eastAsia="Times New Roman" w:hAnsi="Times New Roman" w:cs="Times New Roman"/>
          <w:sz w:val="24"/>
          <w:szCs w:val="24"/>
          <w:lang w:eastAsia="it-IT"/>
        </w:rPr>
        <w:t xml:space="preserve">di </w:t>
      </w:r>
      <w:r w:rsidR="00CF52D9">
        <w:rPr>
          <w:rFonts w:ascii="Times New Roman" w:eastAsia="Times New Roman" w:hAnsi="Times New Roman" w:cs="Times New Roman"/>
          <w:sz w:val="24"/>
          <w:szCs w:val="24"/>
          <w:lang w:eastAsia="it-IT"/>
        </w:rPr>
        <w:t>42</w:t>
      </w:r>
      <w:r w:rsidR="00853EF6" w:rsidRPr="00CD5C1B">
        <w:rPr>
          <w:rFonts w:ascii="Times New Roman" w:eastAsia="Times New Roman" w:hAnsi="Times New Roman" w:cs="Times New Roman"/>
          <w:sz w:val="24"/>
          <w:szCs w:val="24"/>
          <w:lang w:eastAsia="it-IT"/>
        </w:rPr>
        <w:t xml:space="preserve"> punti su </w:t>
      </w:r>
      <w:r w:rsidR="00CF52D9">
        <w:rPr>
          <w:rFonts w:ascii="Times New Roman" w:eastAsia="Times New Roman" w:hAnsi="Times New Roman" w:cs="Times New Roman"/>
          <w:sz w:val="24"/>
          <w:szCs w:val="24"/>
          <w:lang w:eastAsia="it-IT"/>
        </w:rPr>
        <w:t>60</w:t>
      </w:r>
      <w:r w:rsidR="003A68D1" w:rsidRPr="006930E9">
        <w:rPr>
          <w:rFonts w:ascii="Times New Roman" w:eastAsia="Times New Roman" w:hAnsi="Times New Roman" w:cs="Times New Roman"/>
          <w:sz w:val="24"/>
          <w:szCs w:val="24"/>
          <w:lang w:eastAsia="it-IT"/>
        </w:rPr>
        <w:t>.</w:t>
      </w:r>
      <w:r w:rsidR="003A68D1" w:rsidRPr="006930E9">
        <w:rPr>
          <w:rFonts w:ascii="Times New Roman" w:eastAsia="Calibri" w:hAnsi="Times New Roman" w:cs="Times New Roman"/>
          <w:sz w:val="24"/>
          <w:szCs w:val="24"/>
        </w:rPr>
        <w:t xml:space="preserve"> Gli elenchi non graduati, approvati </w:t>
      </w:r>
      <w:r w:rsidR="004D65E4" w:rsidRPr="006930E9">
        <w:rPr>
          <w:rFonts w:ascii="Times New Roman" w:eastAsia="Calibri" w:hAnsi="Times New Roman" w:cs="Times New Roman"/>
          <w:sz w:val="24"/>
          <w:szCs w:val="24"/>
        </w:rPr>
        <w:t xml:space="preserve">per ogni regione </w:t>
      </w:r>
      <w:r w:rsidR="003A68D1" w:rsidRPr="006930E9">
        <w:rPr>
          <w:rFonts w:ascii="Times New Roman" w:eastAsia="Calibri" w:hAnsi="Times New Roman" w:cs="Times New Roman"/>
          <w:sz w:val="24"/>
          <w:szCs w:val="24"/>
        </w:rPr>
        <w:t>con decreto dal dirigente preposto all’USR, sono trasmess</w:t>
      </w:r>
      <w:r w:rsidR="00EA318E" w:rsidRPr="006930E9">
        <w:rPr>
          <w:rFonts w:ascii="Times New Roman" w:eastAsia="Calibri" w:hAnsi="Times New Roman" w:cs="Times New Roman"/>
          <w:sz w:val="24"/>
          <w:szCs w:val="24"/>
        </w:rPr>
        <w:t>i</w:t>
      </w:r>
      <w:r w:rsidR="003A68D1" w:rsidRPr="006930E9">
        <w:rPr>
          <w:rFonts w:ascii="Times New Roman" w:eastAsia="Calibri" w:hAnsi="Times New Roman" w:cs="Times New Roman"/>
          <w:sz w:val="24"/>
          <w:szCs w:val="24"/>
        </w:rPr>
        <w:t xml:space="preserve"> al sistema informativo del Ministero e sono pubblicati nell’albo e sul sito internet dell’USR.</w:t>
      </w:r>
    </w:p>
    <w:p w:rsidR="00705770" w:rsidRPr="00A87BBA" w:rsidRDefault="00340C5C" w:rsidP="00401710">
      <w:pPr>
        <w:pStyle w:val="Paragrafoelenco"/>
        <w:numPr>
          <w:ilvl w:val="0"/>
          <w:numId w:val="10"/>
        </w:numPr>
        <w:spacing w:line="240" w:lineRule="auto"/>
        <w:ind w:left="709"/>
        <w:jc w:val="both"/>
        <w:rPr>
          <w:rFonts w:ascii="Times New Roman" w:eastAsia="Times New Roman" w:hAnsi="Times New Roman" w:cs="Times New Roman"/>
          <w:sz w:val="24"/>
          <w:szCs w:val="24"/>
          <w:lang w:eastAsia="it-IT"/>
        </w:rPr>
      </w:pPr>
      <w:r w:rsidRPr="006930E9">
        <w:rPr>
          <w:rFonts w:ascii="Times New Roman" w:eastAsia="Times New Roman" w:hAnsi="Times New Roman" w:cs="Times New Roman"/>
          <w:sz w:val="24"/>
          <w:szCs w:val="24"/>
          <w:lang w:eastAsia="it-IT"/>
        </w:rPr>
        <w:t>I soggetti di cui al comma 1</w:t>
      </w:r>
      <w:r w:rsidR="00A87BBA">
        <w:rPr>
          <w:rFonts w:ascii="Times New Roman" w:eastAsia="Times New Roman" w:hAnsi="Times New Roman" w:cs="Times New Roman"/>
          <w:sz w:val="24"/>
          <w:szCs w:val="24"/>
          <w:lang w:eastAsia="it-IT"/>
        </w:rPr>
        <w:t xml:space="preserve"> </w:t>
      </w:r>
      <w:r w:rsidR="00C96782">
        <w:rPr>
          <w:rFonts w:ascii="Times New Roman" w:eastAsia="Times New Roman" w:hAnsi="Times New Roman" w:cs="Times New Roman"/>
          <w:sz w:val="24"/>
          <w:szCs w:val="24"/>
          <w:lang w:eastAsia="it-IT"/>
        </w:rPr>
        <w:t>sono inseriti</w:t>
      </w:r>
      <w:r w:rsidR="004B7287">
        <w:rPr>
          <w:rFonts w:ascii="Times New Roman" w:eastAsia="Times New Roman" w:hAnsi="Times New Roman" w:cs="Times New Roman"/>
          <w:sz w:val="24"/>
          <w:szCs w:val="24"/>
          <w:lang w:eastAsia="it-IT"/>
        </w:rPr>
        <w:t xml:space="preserve"> </w:t>
      </w:r>
      <w:r w:rsidR="00C96782">
        <w:rPr>
          <w:rFonts w:ascii="Times New Roman" w:eastAsia="Times New Roman" w:hAnsi="Times New Roman" w:cs="Times New Roman"/>
          <w:sz w:val="24"/>
          <w:szCs w:val="24"/>
          <w:lang w:eastAsia="it-IT"/>
        </w:rPr>
        <w:t xml:space="preserve">nell’elenco non graduato di cui all’articolo 1, comma 9, lettera </w:t>
      </w:r>
      <w:r w:rsidR="002974AB">
        <w:rPr>
          <w:rFonts w:ascii="Times New Roman" w:eastAsia="Times New Roman" w:hAnsi="Times New Roman" w:cs="Times New Roman"/>
          <w:sz w:val="24"/>
          <w:szCs w:val="24"/>
          <w:lang w:eastAsia="it-IT"/>
        </w:rPr>
        <w:t>e</w:t>
      </w:r>
      <w:r w:rsidR="00C96782">
        <w:rPr>
          <w:rFonts w:ascii="Times New Roman" w:eastAsia="Times New Roman" w:hAnsi="Times New Roman" w:cs="Times New Roman"/>
          <w:sz w:val="24"/>
          <w:szCs w:val="24"/>
          <w:lang w:eastAsia="it-IT"/>
        </w:rPr>
        <w:t xml:space="preserve">) del Decreto-Legge e </w:t>
      </w:r>
      <w:r w:rsidR="003139C3" w:rsidRPr="003139C3">
        <w:rPr>
          <w:rFonts w:ascii="Times New Roman" w:eastAsia="Times New Roman" w:hAnsi="Times New Roman" w:cs="Times New Roman"/>
          <w:sz w:val="24"/>
          <w:szCs w:val="24"/>
          <w:lang w:eastAsia="it-IT"/>
        </w:rPr>
        <w:t>acquisiscono l’abilitazione al compimento di quanto</w:t>
      </w:r>
      <w:r w:rsidR="002974AB">
        <w:rPr>
          <w:rFonts w:ascii="Times New Roman" w:eastAsia="Times New Roman" w:hAnsi="Times New Roman" w:cs="Times New Roman"/>
          <w:sz w:val="24"/>
          <w:szCs w:val="24"/>
          <w:lang w:eastAsia="it-IT"/>
        </w:rPr>
        <w:t xml:space="preserve"> </w:t>
      </w:r>
      <w:r w:rsidR="003139C3" w:rsidRPr="003139C3">
        <w:rPr>
          <w:rFonts w:ascii="Times New Roman" w:eastAsia="Times New Roman" w:hAnsi="Times New Roman" w:cs="Times New Roman"/>
          <w:sz w:val="24"/>
          <w:szCs w:val="24"/>
          <w:lang w:eastAsia="it-IT"/>
        </w:rPr>
        <w:t xml:space="preserve"> previsto dall'articolo 1, comma 13, lettera c),</w:t>
      </w:r>
      <w:r w:rsidR="00A87BBA">
        <w:rPr>
          <w:rFonts w:ascii="Times New Roman" w:eastAsia="Times New Roman" w:hAnsi="Times New Roman" w:cs="Times New Roman"/>
          <w:sz w:val="24"/>
          <w:szCs w:val="24"/>
          <w:lang w:eastAsia="it-IT"/>
        </w:rPr>
        <w:t xml:space="preserve"> del </w:t>
      </w:r>
      <w:r w:rsidR="00C96782">
        <w:rPr>
          <w:rFonts w:ascii="Times New Roman" w:eastAsia="Times New Roman" w:hAnsi="Times New Roman" w:cs="Times New Roman"/>
          <w:sz w:val="24"/>
          <w:szCs w:val="24"/>
          <w:lang w:eastAsia="it-IT"/>
        </w:rPr>
        <w:t xml:space="preserve">predetto </w:t>
      </w:r>
      <w:r w:rsidR="00A87BBA">
        <w:rPr>
          <w:rFonts w:ascii="Times New Roman" w:eastAsia="Times New Roman" w:hAnsi="Times New Roman" w:cs="Times New Roman"/>
          <w:sz w:val="24"/>
          <w:szCs w:val="24"/>
          <w:lang w:eastAsia="it-IT"/>
        </w:rPr>
        <w:t>Decreto</w:t>
      </w:r>
      <w:r w:rsidR="00C96782">
        <w:rPr>
          <w:rFonts w:ascii="Times New Roman" w:eastAsia="Times New Roman" w:hAnsi="Times New Roman" w:cs="Times New Roman"/>
          <w:sz w:val="24"/>
          <w:szCs w:val="24"/>
          <w:lang w:eastAsia="it-IT"/>
        </w:rPr>
        <w:t>-</w:t>
      </w:r>
      <w:r w:rsidR="00A87BBA">
        <w:rPr>
          <w:rFonts w:ascii="Times New Roman" w:eastAsia="Times New Roman" w:hAnsi="Times New Roman" w:cs="Times New Roman"/>
          <w:sz w:val="24"/>
          <w:szCs w:val="24"/>
          <w:lang w:eastAsia="it-IT"/>
        </w:rPr>
        <w:t>Legge</w:t>
      </w:r>
      <w:r w:rsidR="003139C3" w:rsidRPr="003139C3">
        <w:rPr>
          <w:rFonts w:ascii="Times New Roman" w:eastAsia="Times New Roman" w:hAnsi="Times New Roman" w:cs="Times New Roman"/>
          <w:sz w:val="24"/>
          <w:szCs w:val="24"/>
          <w:lang w:eastAsia="it-IT"/>
        </w:rPr>
        <w:t>, a decorrere dall’anno scolastico 2020/21, su tutto il territorio nazionale.</w:t>
      </w:r>
    </w:p>
    <w:p w:rsidR="00E56BE5" w:rsidRPr="005664E5" w:rsidRDefault="00163DE7" w:rsidP="00401710">
      <w:pPr>
        <w:pStyle w:val="Paragrafoelenco"/>
        <w:numPr>
          <w:ilvl w:val="0"/>
          <w:numId w:val="10"/>
        </w:numPr>
        <w:spacing w:line="240" w:lineRule="auto"/>
        <w:ind w:left="709"/>
        <w:jc w:val="both"/>
        <w:rPr>
          <w:rFonts w:ascii="Times New Roman" w:eastAsia="Calibri" w:hAnsi="Times New Roman" w:cs="Times New Roman"/>
          <w:sz w:val="24"/>
          <w:szCs w:val="24"/>
        </w:rPr>
      </w:pPr>
      <w:r w:rsidRPr="005664E5">
        <w:rPr>
          <w:rFonts w:ascii="Times New Roman" w:eastAsia="Calibri" w:hAnsi="Times New Roman" w:cs="Times New Roman"/>
          <w:sz w:val="24"/>
          <w:szCs w:val="24"/>
        </w:rPr>
        <w:t>Il conseguimento dell’abilitazione al</w:t>
      </w:r>
      <w:r w:rsidR="00F35A06">
        <w:rPr>
          <w:rFonts w:ascii="Times New Roman" w:eastAsia="Calibri" w:hAnsi="Times New Roman" w:cs="Times New Roman"/>
          <w:sz w:val="24"/>
          <w:szCs w:val="24"/>
        </w:rPr>
        <w:t>l’insegnamento non dà diritto a</w:t>
      </w:r>
      <w:r w:rsidRPr="005664E5">
        <w:rPr>
          <w:rFonts w:ascii="Times New Roman" w:eastAsia="Calibri" w:hAnsi="Times New Roman" w:cs="Times New Roman"/>
          <w:sz w:val="24"/>
          <w:szCs w:val="24"/>
        </w:rPr>
        <w:t xml:space="preserve"> essere assunti alle dipendenze dello Stato.</w:t>
      </w:r>
    </w:p>
    <w:p w:rsidR="00864371" w:rsidRPr="006930E9" w:rsidRDefault="00E56BE5" w:rsidP="00401710">
      <w:pPr>
        <w:spacing w:after="0" w:line="240" w:lineRule="auto"/>
        <w:contextualSpacing/>
        <w:jc w:val="center"/>
        <w:rPr>
          <w:rFonts w:ascii="Times New Roman" w:hAnsi="Times New Roman" w:cs="Times New Roman"/>
          <w:sz w:val="24"/>
          <w:szCs w:val="24"/>
        </w:rPr>
      </w:pPr>
      <w:r w:rsidRPr="006930E9">
        <w:rPr>
          <w:rFonts w:ascii="Times New Roman" w:hAnsi="Times New Roman" w:cs="Times New Roman"/>
          <w:sz w:val="24"/>
          <w:szCs w:val="24"/>
        </w:rPr>
        <w:t>Articolo1</w:t>
      </w:r>
      <w:r w:rsidR="005664E5">
        <w:rPr>
          <w:rFonts w:ascii="Times New Roman" w:hAnsi="Times New Roman" w:cs="Times New Roman"/>
          <w:sz w:val="24"/>
          <w:szCs w:val="24"/>
        </w:rPr>
        <w:t>3</w:t>
      </w:r>
    </w:p>
    <w:p w:rsidR="00E56BE5" w:rsidRPr="006930E9" w:rsidRDefault="00E56BE5" w:rsidP="00401710">
      <w:pPr>
        <w:spacing w:after="120" w:line="240" w:lineRule="auto"/>
        <w:contextualSpacing/>
        <w:jc w:val="center"/>
        <w:rPr>
          <w:rFonts w:ascii="Times New Roman" w:hAnsi="Times New Roman" w:cs="Times New Roman"/>
          <w:i/>
          <w:sz w:val="24"/>
          <w:szCs w:val="24"/>
        </w:rPr>
      </w:pPr>
      <w:r w:rsidRPr="006930E9">
        <w:rPr>
          <w:rFonts w:ascii="Times New Roman" w:hAnsi="Times New Roman" w:cs="Times New Roman"/>
          <w:i/>
          <w:sz w:val="24"/>
          <w:szCs w:val="24"/>
        </w:rPr>
        <w:t>(Ricorsi)</w:t>
      </w:r>
    </w:p>
    <w:p w:rsidR="00D95934" w:rsidRPr="002974AB" w:rsidRDefault="00AB2AB4" w:rsidP="00401710">
      <w:pPr>
        <w:pStyle w:val="Paragrafoelenco"/>
        <w:numPr>
          <w:ilvl w:val="0"/>
          <w:numId w:val="2"/>
        </w:numPr>
        <w:spacing w:line="240" w:lineRule="auto"/>
        <w:ind w:left="709" w:hanging="425"/>
        <w:jc w:val="both"/>
        <w:rPr>
          <w:rFonts w:ascii="Times New Roman" w:hAnsi="Times New Roman" w:cs="Times New Roman"/>
          <w:sz w:val="24"/>
          <w:szCs w:val="24"/>
        </w:rPr>
      </w:pPr>
      <w:r w:rsidRPr="002974AB">
        <w:rPr>
          <w:rFonts w:ascii="Times New Roman" w:hAnsi="Times New Roman" w:cs="Times New Roman"/>
          <w:sz w:val="24"/>
          <w:szCs w:val="24"/>
        </w:rPr>
        <w:t>Avverso i provvedimenti relativi alla presente procedura è ammesso, per i soli vizi di legittimità, ricorso straordinario al Presidente della Repubblica, entro 120 giorni, oppure ricorso giurisdizionale al competente T.A.R., entro 60 giorni, dalla data di pubblicazione o di notifica all’interessato.</w:t>
      </w:r>
    </w:p>
    <w:p w:rsidR="00864371" w:rsidRPr="006930E9" w:rsidRDefault="00E56BE5" w:rsidP="00401710">
      <w:pPr>
        <w:spacing w:line="240" w:lineRule="auto"/>
        <w:ind w:left="284" w:hanging="284"/>
        <w:contextualSpacing/>
        <w:jc w:val="center"/>
        <w:rPr>
          <w:rFonts w:ascii="Times New Roman" w:hAnsi="Times New Roman" w:cs="Times New Roman"/>
          <w:sz w:val="24"/>
          <w:szCs w:val="24"/>
        </w:rPr>
      </w:pPr>
      <w:r w:rsidRPr="006930E9">
        <w:rPr>
          <w:rFonts w:ascii="Times New Roman" w:hAnsi="Times New Roman" w:cs="Times New Roman"/>
          <w:sz w:val="24"/>
          <w:szCs w:val="24"/>
        </w:rPr>
        <w:t>Articolo 1</w:t>
      </w:r>
      <w:r w:rsidR="005664E5">
        <w:rPr>
          <w:rFonts w:ascii="Times New Roman" w:hAnsi="Times New Roman" w:cs="Times New Roman"/>
          <w:sz w:val="24"/>
          <w:szCs w:val="24"/>
        </w:rPr>
        <w:t>4</w:t>
      </w:r>
    </w:p>
    <w:p w:rsidR="00E56BE5" w:rsidRPr="006930E9" w:rsidRDefault="00E56BE5" w:rsidP="00401710">
      <w:pPr>
        <w:spacing w:line="240" w:lineRule="auto"/>
        <w:ind w:left="284" w:hanging="284"/>
        <w:contextualSpacing/>
        <w:jc w:val="center"/>
        <w:rPr>
          <w:rFonts w:ascii="Times New Roman" w:hAnsi="Times New Roman" w:cs="Times New Roman"/>
          <w:i/>
          <w:sz w:val="24"/>
          <w:szCs w:val="24"/>
        </w:rPr>
      </w:pPr>
      <w:r w:rsidRPr="006930E9">
        <w:rPr>
          <w:rFonts w:ascii="Times New Roman" w:hAnsi="Times New Roman" w:cs="Times New Roman"/>
          <w:i/>
          <w:sz w:val="24"/>
          <w:szCs w:val="24"/>
        </w:rPr>
        <w:t>(Informativa sul trattamento dei dati personali)</w:t>
      </w:r>
    </w:p>
    <w:p w:rsidR="00DB78A4" w:rsidRPr="006930E9" w:rsidRDefault="00DB78A4" w:rsidP="00401710">
      <w:pPr>
        <w:pStyle w:val="PreformattatoHTML"/>
        <w:numPr>
          <w:ilvl w:val="0"/>
          <w:numId w:val="25"/>
        </w:numPr>
        <w:contextualSpacing/>
        <w:jc w:val="both"/>
        <w:rPr>
          <w:rFonts w:ascii="Times New Roman" w:hAnsi="Times New Roman" w:cs="Times New Roman"/>
          <w:sz w:val="24"/>
          <w:szCs w:val="24"/>
        </w:rPr>
      </w:pPr>
      <w:r w:rsidRPr="006930E9">
        <w:rPr>
          <w:rFonts w:ascii="Times New Roman" w:hAnsi="Times New Roman" w:cs="Times New Roman"/>
          <w:sz w:val="24"/>
          <w:szCs w:val="24"/>
        </w:rPr>
        <w:t xml:space="preserve">Ai sensi dell’articolo 13 del Regolamento generale sulla protezione dei dati (Regolamento (UE)  2016/679 del Parlamento Europeo e del Consiglio del 27 aprile 2016), si informano i candidati che i dati raccolti con la domanda di partecipazione saranno trattati, anche mediante l’utilizzo di procedure informatizzate, esclusivamente per le finalità connesse all’espletamento della procedura stessa e per le successive attività inerenti </w:t>
      </w:r>
      <w:r w:rsidR="0092340C" w:rsidRPr="006930E9">
        <w:rPr>
          <w:rFonts w:ascii="Times New Roman" w:hAnsi="Times New Roman" w:cs="Times New Roman"/>
          <w:sz w:val="24"/>
          <w:szCs w:val="24"/>
        </w:rPr>
        <w:t>al conseguimento</w:t>
      </w:r>
      <w:r w:rsidR="00E11AAF" w:rsidRPr="006930E9">
        <w:rPr>
          <w:rFonts w:ascii="Times New Roman" w:hAnsi="Times New Roman" w:cs="Times New Roman"/>
          <w:sz w:val="24"/>
          <w:szCs w:val="24"/>
        </w:rPr>
        <w:t xml:space="preserve"> d</w:t>
      </w:r>
      <w:r w:rsidR="0092340C" w:rsidRPr="006930E9">
        <w:rPr>
          <w:rFonts w:ascii="Times New Roman" w:hAnsi="Times New Roman" w:cs="Times New Roman"/>
          <w:sz w:val="24"/>
          <w:szCs w:val="24"/>
        </w:rPr>
        <w:t>ell’</w:t>
      </w:r>
      <w:r w:rsidR="00E11AAF" w:rsidRPr="006930E9">
        <w:rPr>
          <w:rFonts w:ascii="Times New Roman" w:hAnsi="Times New Roman" w:cs="Times New Roman"/>
          <w:sz w:val="24"/>
          <w:szCs w:val="24"/>
        </w:rPr>
        <w:t xml:space="preserve"> abilitazione</w:t>
      </w:r>
      <w:r w:rsidRPr="006930E9">
        <w:rPr>
          <w:rFonts w:ascii="Times New Roman" w:hAnsi="Times New Roman" w:cs="Times New Roman"/>
          <w:sz w:val="24"/>
          <w:szCs w:val="24"/>
        </w:rPr>
        <w:t xml:space="preserve">, nel rispetto della normativa specifica, anche in caso di comunicazione a terzi. I dati personali sono raccolti presso il Ministero dell’Istruzione – viale Trastevere 76/A - 00153 Roma  </w:t>
      </w:r>
      <w:r w:rsidR="0092340C" w:rsidRPr="006930E9">
        <w:rPr>
          <w:rFonts w:ascii="Times New Roman" w:hAnsi="Times New Roman" w:cs="Times New Roman"/>
          <w:sz w:val="24"/>
          <w:szCs w:val="24"/>
        </w:rPr>
        <w:t xml:space="preserve">e trattati dagli </w:t>
      </w:r>
      <w:r w:rsidRPr="006930E9">
        <w:rPr>
          <w:rFonts w:ascii="Times New Roman" w:hAnsi="Times New Roman" w:cs="Times New Roman"/>
          <w:sz w:val="24"/>
          <w:szCs w:val="24"/>
        </w:rPr>
        <w:t xml:space="preserve">USR responsabili della procedura, che esercitano le funzioni di titolari del trattamento. </w:t>
      </w:r>
    </w:p>
    <w:p w:rsidR="00DB78A4" w:rsidRPr="006930E9" w:rsidRDefault="00DB78A4" w:rsidP="00401710">
      <w:pPr>
        <w:pStyle w:val="PreformattatoHTML"/>
        <w:numPr>
          <w:ilvl w:val="0"/>
          <w:numId w:val="25"/>
        </w:numPr>
        <w:contextualSpacing/>
        <w:jc w:val="both"/>
        <w:rPr>
          <w:rFonts w:ascii="Times New Roman" w:hAnsi="Times New Roman" w:cs="Times New Roman"/>
          <w:sz w:val="24"/>
          <w:szCs w:val="24"/>
        </w:rPr>
      </w:pPr>
      <w:r w:rsidRPr="006930E9">
        <w:rPr>
          <w:rFonts w:ascii="Times New Roman" w:hAnsi="Times New Roman" w:cs="Times New Roman"/>
          <w:sz w:val="24"/>
          <w:szCs w:val="24"/>
        </w:rPr>
        <w:t>Il conferimento dei dati è obbligatorio in ordine alla valutazione dei requisiti di partecipazione al</w:t>
      </w:r>
      <w:r w:rsidR="008B4D08" w:rsidRPr="006930E9">
        <w:rPr>
          <w:rFonts w:ascii="Times New Roman" w:hAnsi="Times New Roman" w:cs="Times New Roman"/>
          <w:sz w:val="24"/>
          <w:szCs w:val="24"/>
        </w:rPr>
        <w:t>la procedura</w:t>
      </w:r>
      <w:r w:rsidRPr="006930E9">
        <w:rPr>
          <w:rFonts w:ascii="Times New Roman" w:hAnsi="Times New Roman" w:cs="Times New Roman"/>
          <w:sz w:val="24"/>
          <w:szCs w:val="24"/>
        </w:rPr>
        <w:t>, pena l'esclusione dal</w:t>
      </w:r>
      <w:r w:rsidR="008B4D08" w:rsidRPr="006930E9">
        <w:rPr>
          <w:rFonts w:ascii="Times New Roman" w:hAnsi="Times New Roman" w:cs="Times New Roman"/>
          <w:sz w:val="24"/>
          <w:szCs w:val="24"/>
        </w:rPr>
        <w:t>la procedura</w:t>
      </w:r>
      <w:r w:rsidRPr="006930E9">
        <w:rPr>
          <w:rFonts w:ascii="Times New Roman" w:hAnsi="Times New Roman" w:cs="Times New Roman"/>
          <w:sz w:val="24"/>
          <w:szCs w:val="24"/>
        </w:rPr>
        <w:t xml:space="preserve">.  </w:t>
      </w:r>
    </w:p>
    <w:p w:rsidR="00DB78A4" w:rsidRPr="006930E9" w:rsidRDefault="00DB78A4" w:rsidP="00401710">
      <w:pPr>
        <w:pStyle w:val="PreformattatoHTML"/>
        <w:numPr>
          <w:ilvl w:val="0"/>
          <w:numId w:val="25"/>
        </w:numPr>
        <w:contextualSpacing/>
        <w:jc w:val="both"/>
        <w:rPr>
          <w:rFonts w:ascii="Times New Roman" w:hAnsi="Times New Roman" w:cs="Times New Roman"/>
          <w:sz w:val="24"/>
          <w:szCs w:val="24"/>
        </w:rPr>
      </w:pPr>
      <w:r w:rsidRPr="006930E9">
        <w:rPr>
          <w:rFonts w:ascii="Times New Roman" w:hAnsi="Times New Roman" w:cs="Times New Roman"/>
          <w:sz w:val="24"/>
          <w:szCs w:val="24"/>
        </w:rPr>
        <w:t>Le medesime informaz</w:t>
      </w:r>
      <w:r w:rsidR="00B17727" w:rsidRPr="006930E9">
        <w:rPr>
          <w:rFonts w:ascii="Times New Roman" w:hAnsi="Times New Roman" w:cs="Times New Roman"/>
          <w:sz w:val="24"/>
          <w:szCs w:val="24"/>
        </w:rPr>
        <w:t xml:space="preserve">ioni potranno essere comunicate </w:t>
      </w:r>
      <w:r w:rsidRPr="006930E9">
        <w:rPr>
          <w:rFonts w:ascii="Times New Roman" w:hAnsi="Times New Roman" w:cs="Times New Roman"/>
          <w:sz w:val="24"/>
          <w:szCs w:val="24"/>
        </w:rPr>
        <w:t>alle altre strutture dell’Amministrazione</w:t>
      </w:r>
      <w:r w:rsidR="002974AB">
        <w:rPr>
          <w:rFonts w:ascii="Times New Roman" w:hAnsi="Times New Roman" w:cs="Times New Roman"/>
          <w:sz w:val="24"/>
          <w:szCs w:val="24"/>
        </w:rPr>
        <w:t xml:space="preserve">  </w:t>
      </w:r>
      <w:r w:rsidR="003008D8" w:rsidRPr="006930E9">
        <w:rPr>
          <w:rFonts w:ascii="Times New Roman" w:hAnsi="Times New Roman" w:cs="Times New Roman"/>
          <w:sz w:val="24"/>
          <w:szCs w:val="24"/>
        </w:rPr>
        <w:t xml:space="preserve">e </w:t>
      </w:r>
      <w:r w:rsidRPr="006930E9">
        <w:rPr>
          <w:rFonts w:ascii="Times New Roman" w:hAnsi="Times New Roman" w:cs="Times New Roman"/>
          <w:sz w:val="24"/>
          <w:szCs w:val="24"/>
        </w:rPr>
        <w:t xml:space="preserve">ai soggetti direttamente interessati allo svolgimento </w:t>
      </w:r>
      <w:r w:rsidR="0092340C" w:rsidRPr="006930E9">
        <w:rPr>
          <w:rFonts w:ascii="Times New Roman" w:hAnsi="Times New Roman" w:cs="Times New Roman"/>
          <w:sz w:val="24"/>
          <w:szCs w:val="24"/>
        </w:rPr>
        <w:t xml:space="preserve"> della procedura</w:t>
      </w:r>
      <w:r w:rsidRPr="006930E9">
        <w:rPr>
          <w:rFonts w:ascii="Times New Roman" w:hAnsi="Times New Roman" w:cs="Times New Roman"/>
          <w:sz w:val="24"/>
          <w:szCs w:val="24"/>
        </w:rPr>
        <w:t xml:space="preserve"> o alla posizione giuridico-economica dei candidati.</w:t>
      </w:r>
    </w:p>
    <w:p w:rsidR="006A0F53" w:rsidRPr="006930E9" w:rsidRDefault="00DB78A4" w:rsidP="00401710">
      <w:pPr>
        <w:pStyle w:val="PreformattatoHTML"/>
        <w:numPr>
          <w:ilvl w:val="0"/>
          <w:numId w:val="25"/>
        </w:numPr>
        <w:contextualSpacing/>
        <w:jc w:val="both"/>
        <w:rPr>
          <w:rFonts w:ascii="Times New Roman" w:hAnsi="Times New Roman" w:cs="Times New Roman"/>
          <w:sz w:val="24"/>
          <w:szCs w:val="24"/>
        </w:rPr>
      </w:pPr>
      <w:r w:rsidRPr="006930E9">
        <w:rPr>
          <w:rFonts w:ascii="Times New Roman" w:hAnsi="Times New Roman" w:cs="Times New Roman"/>
          <w:sz w:val="24"/>
          <w:szCs w:val="24"/>
        </w:rPr>
        <w:t xml:space="preserve">Ai candidati sono riconosciuti i diritti di cui agli articoli 15 e ss. del citato Regolamento (UE) 2016/679, in particolare, il diritto di accedere ai propri dati personali, di chiederne la rettifica, la cancellazione, la limitazione del trattamento, nonché di opporsi al loro trattamento. Tali diritti possono essere fatti valere nei confronti dell’USR competente per la procedura cui l’interessato ha partecipato.  Gli interessati che ritengono che il trattamento dei dati personali a loro riferiti avvenga in violazione di quanto previsto dal Regolamento hanno il diritto di proporre reclamo al Garante per la protezione dei dati personali, come </w:t>
      </w:r>
      <w:r w:rsidRPr="006930E9">
        <w:rPr>
          <w:rFonts w:ascii="Times New Roman" w:hAnsi="Times New Roman" w:cs="Times New Roman"/>
          <w:sz w:val="24"/>
          <w:szCs w:val="24"/>
        </w:rPr>
        <w:lastRenderedPageBreak/>
        <w:t>previsto dall'articolo 77 del Regolamento stesso, o di adire le opportune sedi giudiziarie (articolo 79 del Regolamento). Il Responsabile della Protezione dei Dati (RPD) è raggiungibile al seguente indirizzo: Ministero dell'istruzione Viale Trastevere, 76/a - 00153 ROMA - email:  rpd@istruzione.it.</w:t>
      </w:r>
    </w:p>
    <w:p w:rsidR="00AB2AB4" w:rsidRPr="006930E9" w:rsidRDefault="00AB2AB4" w:rsidP="00401710">
      <w:pPr>
        <w:spacing w:line="240" w:lineRule="auto"/>
        <w:ind w:left="284" w:hanging="284"/>
        <w:contextualSpacing/>
        <w:jc w:val="center"/>
        <w:rPr>
          <w:rFonts w:ascii="Times New Roman" w:hAnsi="Times New Roman" w:cs="Times New Roman"/>
          <w:sz w:val="24"/>
          <w:szCs w:val="24"/>
        </w:rPr>
      </w:pPr>
    </w:p>
    <w:p w:rsidR="00864371" w:rsidRDefault="00E56BE5" w:rsidP="00401710">
      <w:pPr>
        <w:spacing w:line="240" w:lineRule="auto"/>
        <w:ind w:left="284" w:hanging="284"/>
        <w:contextualSpacing/>
        <w:jc w:val="center"/>
        <w:rPr>
          <w:rFonts w:ascii="Times New Roman" w:hAnsi="Times New Roman" w:cs="Times New Roman"/>
          <w:sz w:val="24"/>
          <w:szCs w:val="24"/>
        </w:rPr>
      </w:pPr>
      <w:r w:rsidRPr="006930E9">
        <w:rPr>
          <w:rFonts w:ascii="Times New Roman" w:hAnsi="Times New Roman" w:cs="Times New Roman"/>
          <w:sz w:val="24"/>
          <w:szCs w:val="24"/>
        </w:rPr>
        <w:t>Articolo 1</w:t>
      </w:r>
      <w:r w:rsidR="005664E5">
        <w:rPr>
          <w:rFonts w:ascii="Times New Roman" w:hAnsi="Times New Roman" w:cs="Times New Roman"/>
          <w:sz w:val="24"/>
          <w:szCs w:val="24"/>
        </w:rPr>
        <w:t>5</w:t>
      </w:r>
    </w:p>
    <w:p w:rsidR="0063510B" w:rsidRPr="006930E9" w:rsidRDefault="00E56BE5" w:rsidP="00401710">
      <w:pPr>
        <w:spacing w:line="240" w:lineRule="auto"/>
        <w:ind w:left="284" w:hanging="284"/>
        <w:contextualSpacing/>
        <w:jc w:val="center"/>
        <w:rPr>
          <w:rFonts w:ascii="Times New Roman" w:hAnsi="Times New Roman" w:cs="Times New Roman"/>
          <w:i/>
          <w:sz w:val="24"/>
          <w:szCs w:val="24"/>
        </w:rPr>
      </w:pPr>
      <w:r w:rsidRPr="006930E9">
        <w:rPr>
          <w:rFonts w:ascii="Times New Roman" w:hAnsi="Times New Roman" w:cs="Times New Roman"/>
          <w:i/>
          <w:sz w:val="24"/>
          <w:szCs w:val="24"/>
        </w:rPr>
        <w:t xml:space="preserve"> (Disposizioni relative alle scuole con lingua di insegnamento slovena e bilingue sloveno-italiano, alla Regione Valle d’Aosta e alle province di Trento e Bolzano )</w:t>
      </w:r>
    </w:p>
    <w:p w:rsidR="006A0F53" w:rsidRPr="006930E9" w:rsidRDefault="006A0F53" w:rsidP="00401710">
      <w:pPr>
        <w:spacing w:line="240" w:lineRule="auto"/>
        <w:ind w:left="284" w:hanging="284"/>
        <w:contextualSpacing/>
        <w:jc w:val="center"/>
        <w:rPr>
          <w:rFonts w:ascii="Times New Roman" w:hAnsi="Times New Roman" w:cs="Times New Roman"/>
          <w:i/>
          <w:sz w:val="24"/>
          <w:szCs w:val="24"/>
        </w:rPr>
      </w:pPr>
    </w:p>
    <w:p w:rsidR="001D4D2C" w:rsidRPr="006930E9" w:rsidRDefault="00AB2AB4" w:rsidP="00401710">
      <w:pPr>
        <w:spacing w:line="240" w:lineRule="auto"/>
        <w:ind w:left="567" w:hanging="283"/>
        <w:contextualSpacing/>
        <w:jc w:val="both"/>
        <w:rPr>
          <w:rFonts w:ascii="Times New Roman" w:hAnsi="Times New Roman" w:cs="Times New Roman"/>
          <w:sz w:val="24"/>
          <w:szCs w:val="24"/>
        </w:rPr>
      </w:pPr>
      <w:r w:rsidRPr="006930E9">
        <w:rPr>
          <w:rFonts w:ascii="Times New Roman" w:hAnsi="Times New Roman" w:cs="Times New Roman"/>
          <w:sz w:val="24"/>
          <w:szCs w:val="24"/>
        </w:rPr>
        <w:t xml:space="preserve">1. </w:t>
      </w:r>
      <w:r w:rsidR="00F35A06">
        <w:rPr>
          <w:rFonts w:ascii="Times New Roman" w:hAnsi="Times New Roman" w:cs="Times New Roman"/>
          <w:sz w:val="24"/>
          <w:szCs w:val="24"/>
        </w:rPr>
        <w:t>L</w:t>
      </w:r>
      <w:r w:rsidR="00DA68B8" w:rsidRPr="006930E9">
        <w:rPr>
          <w:rFonts w:ascii="Times New Roman" w:hAnsi="Times New Roman" w:cs="Times New Roman"/>
          <w:sz w:val="24"/>
          <w:szCs w:val="24"/>
        </w:rPr>
        <w:t xml:space="preserve">’Ufficio </w:t>
      </w:r>
      <w:r w:rsidR="0063510B" w:rsidRPr="006930E9">
        <w:rPr>
          <w:rFonts w:ascii="Times New Roman" w:hAnsi="Times New Roman" w:cs="Times New Roman"/>
          <w:sz w:val="24"/>
          <w:szCs w:val="24"/>
        </w:rPr>
        <w:t>Scolastico Regionale per il Friuli Venezia Giulia provvede a</w:t>
      </w:r>
      <w:r w:rsidR="00F435D3">
        <w:rPr>
          <w:rFonts w:ascii="Times New Roman" w:hAnsi="Times New Roman" w:cs="Times New Roman"/>
          <w:sz w:val="24"/>
          <w:szCs w:val="24"/>
        </w:rPr>
        <w:t xml:space="preserve"> bandire analoga procedura</w:t>
      </w:r>
      <w:r w:rsidR="0063510B" w:rsidRPr="006930E9">
        <w:rPr>
          <w:rFonts w:ascii="Times New Roman" w:hAnsi="Times New Roman" w:cs="Times New Roman"/>
          <w:sz w:val="24"/>
          <w:szCs w:val="24"/>
        </w:rPr>
        <w:t xml:space="preserve"> per la scuola secondaria di primo e secondo grado con lingua di insegnamento slovena delle province di Trieste, Udine e Gorizia, anche avvalendosi della collaborazione dell’Ufficio speciale di cui all’articolo 13, comma 1, della legge 23 febbraio 2001, n.38</w:t>
      </w:r>
      <w:r w:rsidR="008F15A8" w:rsidRPr="006930E9">
        <w:rPr>
          <w:rFonts w:ascii="Times New Roman" w:hAnsi="Times New Roman" w:cs="Times New Roman"/>
          <w:sz w:val="24"/>
          <w:szCs w:val="24"/>
        </w:rPr>
        <w:t xml:space="preserve"> secondo le modalità e i requi</w:t>
      </w:r>
      <w:r w:rsidR="00F435D3">
        <w:rPr>
          <w:rFonts w:ascii="Times New Roman" w:hAnsi="Times New Roman" w:cs="Times New Roman"/>
          <w:sz w:val="24"/>
          <w:szCs w:val="24"/>
        </w:rPr>
        <w:t>siti previsti dal presente decreto</w:t>
      </w:r>
      <w:r w:rsidR="0063510B" w:rsidRPr="006930E9">
        <w:rPr>
          <w:rFonts w:ascii="Times New Roman" w:hAnsi="Times New Roman" w:cs="Times New Roman"/>
          <w:sz w:val="24"/>
          <w:szCs w:val="24"/>
        </w:rPr>
        <w:t>.</w:t>
      </w:r>
    </w:p>
    <w:p w:rsidR="001D4D2C" w:rsidRPr="006930E9" w:rsidRDefault="00AB2AB4" w:rsidP="00401710">
      <w:pPr>
        <w:spacing w:line="240" w:lineRule="auto"/>
        <w:ind w:left="567" w:hanging="283"/>
        <w:contextualSpacing/>
        <w:jc w:val="both"/>
        <w:rPr>
          <w:rFonts w:ascii="Times New Roman" w:hAnsi="Times New Roman" w:cs="Times New Roman"/>
          <w:sz w:val="24"/>
          <w:szCs w:val="24"/>
        </w:rPr>
      </w:pPr>
      <w:r w:rsidRPr="006930E9">
        <w:rPr>
          <w:rFonts w:ascii="Times New Roman" w:hAnsi="Times New Roman" w:cs="Times New Roman"/>
          <w:sz w:val="24"/>
          <w:szCs w:val="24"/>
        </w:rPr>
        <w:t xml:space="preserve">2. </w:t>
      </w:r>
      <w:r w:rsidR="001D4D2C" w:rsidRPr="006930E9">
        <w:rPr>
          <w:rFonts w:ascii="Times New Roman" w:hAnsi="Times New Roman" w:cs="Times New Roman"/>
          <w:sz w:val="24"/>
          <w:szCs w:val="24"/>
        </w:rPr>
        <w:t>Sono fatte salve le specifiche competenze in materia di reclutamento della Regione Autonoma Valle d'Aosta e delle Province Autonome di Trento e Bolzano.</w:t>
      </w:r>
    </w:p>
    <w:p w:rsidR="00AB2AB4" w:rsidRPr="006930E9" w:rsidRDefault="00AB2AB4" w:rsidP="00401710">
      <w:pPr>
        <w:spacing w:line="240" w:lineRule="auto"/>
        <w:ind w:left="284" w:hanging="284"/>
        <w:contextualSpacing/>
        <w:jc w:val="both"/>
        <w:rPr>
          <w:rFonts w:ascii="Times New Roman" w:hAnsi="Times New Roman" w:cs="Times New Roman"/>
          <w:sz w:val="24"/>
          <w:szCs w:val="24"/>
          <w:shd w:val="clear" w:color="auto" w:fill="F9F8F4"/>
        </w:rPr>
      </w:pPr>
    </w:p>
    <w:p w:rsidR="0063510B" w:rsidRPr="006930E9" w:rsidRDefault="00E56BE5" w:rsidP="00401710">
      <w:pPr>
        <w:spacing w:line="240" w:lineRule="auto"/>
        <w:ind w:left="284" w:hanging="284"/>
        <w:contextualSpacing/>
        <w:jc w:val="center"/>
        <w:rPr>
          <w:rFonts w:ascii="Times New Roman" w:hAnsi="Times New Roman" w:cs="Times New Roman"/>
          <w:sz w:val="24"/>
          <w:szCs w:val="24"/>
        </w:rPr>
      </w:pPr>
      <w:r w:rsidRPr="006930E9">
        <w:rPr>
          <w:rFonts w:ascii="Times New Roman" w:hAnsi="Times New Roman" w:cs="Times New Roman"/>
          <w:sz w:val="24"/>
          <w:szCs w:val="24"/>
        </w:rPr>
        <w:t xml:space="preserve">Articolo </w:t>
      </w:r>
      <w:r w:rsidR="005664E5">
        <w:rPr>
          <w:rFonts w:ascii="Times New Roman" w:hAnsi="Times New Roman" w:cs="Times New Roman"/>
          <w:sz w:val="24"/>
          <w:szCs w:val="24"/>
        </w:rPr>
        <w:t>16</w:t>
      </w:r>
    </w:p>
    <w:p w:rsidR="006A0F53" w:rsidRPr="006930E9" w:rsidRDefault="00E56BE5" w:rsidP="00401710">
      <w:pPr>
        <w:spacing w:line="240" w:lineRule="auto"/>
        <w:ind w:left="284" w:hanging="284"/>
        <w:contextualSpacing/>
        <w:jc w:val="center"/>
        <w:rPr>
          <w:rFonts w:ascii="Times New Roman" w:hAnsi="Times New Roman" w:cs="Times New Roman"/>
          <w:i/>
          <w:sz w:val="24"/>
          <w:szCs w:val="24"/>
        </w:rPr>
      </w:pPr>
      <w:r w:rsidRPr="006930E9">
        <w:rPr>
          <w:rFonts w:ascii="Times New Roman" w:hAnsi="Times New Roman" w:cs="Times New Roman"/>
          <w:i/>
          <w:sz w:val="24"/>
          <w:szCs w:val="24"/>
        </w:rPr>
        <w:t xml:space="preserve">(Norme di salvaguardia) </w:t>
      </w:r>
    </w:p>
    <w:p w:rsidR="00347715" w:rsidRPr="006930E9" w:rsidRDefault="00E56BE5" w:rsidP="00401710">
      <w:pPr>
        <w:pStyle w:val="PreformattatoHTML"/>
        <w:spacing w:after="200"/>
        <w:ind w:left="567" w:hanging="284"/>
        <w:contextualSpacing/>
        <w:jc w:val="both"/>
        <w:rPr>
          <w:rFonts w:ascii="Times New Roman" w:hAnsi="Times New Roman" w:cs="Times New Roman"/>
          <w:sz w:val="24"/>
          <w:szCs w:val="24"/>
        </w:rPr>
      </w:pPr>
      <w:r w:rsidRPr="006930E9">
        <w:rPr>
          <w:rFonts w:ascii="Times New Roman" w:hAnsi="Times New Roman" w:cs="Times New Roman"/>
          <w:sz w:val="24"/>
          <w:szCs w:val="24"/>
        </w:rPr>
        <w:t>1. Per quanto non previsto dal presente decreto, si applicano le disposizioni di cui al Testo Unico</w:t>
      </w:r>
      <w:r w:rsidR="000C342C">
        <w:rPr>
          <w:rFonts w:ascii="Times New Roman" w:hAnsi="Times New Roman" w:cs="Times New Roman"/>
          <w:sz w:val="24"/>
          <w:szCs w:val="24"/>
        </w:rPr>
        <w:t>,</w:t>
      </w:r>
      <w:r w:rsidR="004B7287">
        <w:rPr>
          <w:rFonts w:ascii="Times New Roman" w:hAnsi="Times New Roman" w:cs="Times New Roman"/>
          <w:sz w:val="24"/>
          <w:szCs w:val="24"/>
        </w:rPr>
        <w:t xml:space="preserve"> </w:t>
      </w:r>
      <w:r w:rsidRPr="005664E5">
        <w:rPr>
          <w:rFonts w:ascii="Times New Roman" w:hAnsi="Times New Roman" w:cs="Times New Roman"/>
          <w:sz w:val="24"/>
          <w:szCs w:val="24"/>
        </w:rPr>
        <w:t>nonché quelle previste dal vigente C.C.N.L. del personale d</w:t>
      </w:r>
      <w:r w:rsidR="00347715" w:rsidRPr="005664E5">
        <w:rPr>
          <w:rFonts w:ascii="Times New Roman" w:hAnsi="Times New Roman" w:cs="Times New Roman"/>
          <w:sz w:val="24"/>
          <w:szCs w:val="24"/>
        </w:rPr>
        <w:t>el comparto</w:t>
      </w:r>
      <w:r w:rsidR="00347715" w:rsidRPr="006930E9">
        <w:rPr>
          <w:rFonts w:ascii="Times New Roman" w:hAnsi="Times New Roman" w:cs="Times New Roman"/>
          <w:sz w:val="24"/>
          <w:szCs w:val="24"/>
        </w:rPr>
        <w:t xml:space="preserve"> istruzione e ricerca.</w:t>
      </w:r>
    </w:p>
    <w:p w:rsidR="0063510B" w:rsidRDefault="00E56BE5" w:rsidP="00401710">
      <w:pPr>
        <w:pStyle w:val="PreformattatoHTML"/>
        <w:spacing w:after="200"/>
        <w:ind w:left="567" w:hanging="284"/>
        <w:contextualSpacing/>
        <w:jc w:val="both"/>
        <w:rPr>
          <w:rFonts w:ascii="Times New Roman" w:hAnsi="Times New Roman" w:cs="Times New Roman"/>
          <w:sz w:val="24"/>
          <w:szCs w:val="24"/>
        </w:rPr>
      </w:pPr>
      <w:r w:rsidRPr="006930E9">
        <w:rPr>
          <w:rFonts w:ascii="Times New Roman" w:hAnsi="Times New Roman" w:cs="Times New Roman"/>
          <w:sz w:val="24"/>
          <w:szCs w:val="24"/>
        </w:rPr>
        <w:t xml:space="preserve">2. Il presente decreto è pubblicato nella Gazzetta Ufficiale della Repubblica </w:t>
      </w:r>
      <w:r w:rsidR="00B00381">
        <w:rPr>
          <w:rFonts w:ascii="Times New Roman" w:hAnsi="Times New Roman" w:cs="Times New Roman"/>
          <w:sz w:val="24"/>
          <w:szCs w:val="24"/>
        </w:rPr>
        <w:t>Italiana – 4</w:t>
      </w:r>
      <w:r w:rsidR="00B00381" w:rsidRPr="00B00381">
        <w:rPr>
          <w:rFonts w:ascii="Times New Roman" w:hAnsi="Times New Roman" w:cs="Times New Roman"/>
          <w:sz w:val="24"/>
          <w:szCs w:val="24"/>
          <w:vertAlign w:val="superscript"/>
        </w:rPr>
        <w:t>a</w:t>
      </w:r>
      <w:r w:rsidRPr="006930E9">
        <w:rPr>
          <w:rFonts w:ascii="Times New Roman" w:hAnsi="Times New Roman" w:cs="Times New Roman"/>
          <w:sz w:val="24"/>
          <w:szCs w:val="24"/>
        </w:rPr>
        <w:t xml:space="preserve"> serie speciale </w:t>
      </w:r>
      <w:r w:rsidR="0063510B" w:rsidRPr="006930E9">
        <w:rPr>
          <w:rFonts w:ascii="Times New Roman" w:hAnsi="Times New Roman" w:cs="Times New Roman"/>
          <w:sz w:val="24"/>
          <w:szCs w:val="24"/>
        </w:rPr>
        <w:t xml:space="preserve">–“Concorsi ed esami”. Dal giorno della pubblicazione decorrono i termini per </w:t>
      </w:r>
      <w:r w:rsidRPr="006930E9">
        <w:rPr>
          <w:rFonts w:ascii="Times New Roman" w:hAnsi="Times New Roman" w:cs="Times New Roman"/>
          <w:sz w:val="24"/>
          <w:szCs w:val="24"/>
        </w:rPr>
        <w:t>eventuali impugnative</w:t>
      </w:r>
      <w:r w:rsidR="009A6554">
        <w:rPr>
          <w:rFonts w:ascii="Times New Roman" w:hAnsi="Times New Roman" w:cs="Times New Roman"/>
          <w:sz w:val="24"/>
          <w:szCs w:val="24"/>
        </w:rPr>
        <w:t>.</w:t>
      </w:r>
    </w:p>
    <w:p w:rsidR="009A6554" w:rsidRPr="006930E9" w:rsidRDefault="009A6554" w:rsidP="00401710">
      <w:pPr>
        <w:pStyle w:val="PreformattatoHTML"/>
        <w:spacing w:after="200"/>
        <w:ind w:left="567" w:hanging="284"/>
        <w:contextualSpacing/>
        <w:jc w:val="both"/>
        <w:rPr>
          <w:rFonts w:ascii="Times New Roman" w:eastAsia="Times New Roman" w:hAnsi="Times New Roman" w:cs="Times New Roman"/>
          <w:sz w:val="24"/>
          <w:szCs w:val="24"/>
          <w:lang w:eastAsia="it-IT"/>
        </w:rPr>
      </w:pPr>
    </w:p>
    <w:p w:rsidR="0063510B" w:rsidRDefault="0063510B" w:rsidP="000802DC">
      <w:pPr>
        <w:tabs>
          <w:tab w:val="left" w:pos="6887"/>
        </w:tabs>
        <w:spacing w:line="240" w:lineRule="auto"/>
        <w:ind w:left="284" w:hanging="284"/>
        <w:contextualSpacing/>
        <w:jc w:val="both"/>
        <w:rPr>
          <w:rFonts w:ascii="Times New Roman" w:hAnsi="Times New Roman" w:cs="Times New Roman"/>
          <w:sz w:val="24"/>
          <w:szCs w:val="24"/>
        </w:rPr>
      </w:pPr>
    </w:p>
    <w:p w:rsidR="009A6554" w:rsidRPr="006930E9" w:rsidRDefault="009A6554" w:rsidP="009A6554">
      <w:pPr>
        <w:tabs>
          <w:tab w:val="left" w:pos="6887"/>
        </w:tabs>
        <w:spacing w:line="240" w:lineRule="auto"/>
        <w:ind w:left="284" w:firstLine="5528"/>
        <w:contextualSpacing/>
        <w:jc w:val="both"/>
        <w:rPr>
          <w:rFonts w:ascii="Times New Roman" w:hAnsi="Times New Roman" w:cs="Times New Roman"/>
          <w:sz w:val="24"/>
          <w:szCs w:val="24"/>
        </w:rPr>
      </w:pPr>
      <w:r>
        <w:rPr>
          <w:rFonts w:ascii="Times New Roman" w:hAnsi="Times New Roman" w:cs="Times New Roman"/>
          <w:sz w:val="24"/>
          <w:szCs w:val="24"/>
        </w:rPr>
        <w:t>IL CAPO DIPARTIMENTO</w:t>
      </w:r>
    </w:p>
    <w:sectPr w:rsidR="009A6554" w:rsidRPr="006930E9" w:rsidSect="00586906">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B1" w:rsidRDefault="002013B1" w:rsidP="00586906">
      <w:pPr>
        <w:spacing w:after="0" w:line="240" w:lineRule="auto"/>
      </w:pPr>
      <w:r>
        <w:separator/>
      </w:r>
    </w:p>
  </w:endnote>
  <w:endnote w:type="continuationSeparator" w:id="0">
    <w:p w:rsidR="002013B1" w:rsidRDefault="002013B1" w:rsidP="00586906">
      <w:pPr>
        <w:spacing w:after="0" w:line="240" w:lineRule="auto"/>
      </w:pPr>
      <w:r>
        <w:continuationSeparator/>
      </w:r>
    </w:p>
  </w:endnote>
  <w:endnote w:type="continuationNotice" w:id="1">
    <w:p w:rsidR="002013B1" w:rsidRDefault="00201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nglish111 Adagio BT">
    <w:panose1 w:val="03030602030607080B05"/>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A1" w:rsidRDefault="00383CA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859699"/>
      <w:docPartObj>
        <w:docPartGallery w:val="Page Numbers (Bottom of Page)"/>
        <w:docPartUnique/>
      </w:docPartObj>
    </w:sdtPr>
    <w:sdtEndPr>
      <w:rPr>
        <w:sz w:val="18"/>
        <w:szCs w:val="18"/>
      </w:rPr>
    </w:sdtEndPr>
    <w:sdtContent>
      <w:p w:rsidR="00276811" w:rsidRPr="00586906" w:rsidRDefault="003139C3">
        <w:pPr>
          <w:pStyle w:val="Pidipagina"/>
          <w:jc w:val="right"/>
          <w:rPr>
            <w:sz w:val="18"/>
            <w:szCs w:val="18"/>
          </w:rPr>
        </w:pPr>
        <w:r w:rsidRPr="00586906">
          <w:rPr>
            <w:sz w:val="18"/>
            <w:szCs w:val="18"/>
          </w:rPr>
          <w:fldChar w:fldCharType="begin"/>
        </w:r>
        <w:r w:rsidR="00276811" w:rsidRPr="00586906">
          <w:rPr>
            <w:sz w:val="18"/>
            <w:szCs w:val="18"/>
          </w:rPr>
          <w:instrText>PAGE   \* MERGEFORMAT</w:instrText>
        </w:r>
        <w:r w:rsidRPr="00586906">
          <w:rPr>
            <w:sz w:val="18"/>
            <w:szCs w:val="18"/>
          </w:rPr>
          <w:fldChar w:fldCharType="separate"/>
        </w:r>
        <w:r w:rsidR="00877F4C">
          <w:rPr>
            <w:noProof/>
            <w:sz w:val="18"/>
            <w:szCs w:val="18"/>
          </w:rPr>
          <w:t>2</w:t>
        </w:r>
        <w:r w:rsidRPr="00586906">
          <w:rPr>
            <w:sz w:val="18"/>
            <w:szCs w:val="18"/>
          </w:rPr>
          <w:fldChar w:fldCharType="end"/>
        </w:r>
      </w:p>
    </w:sdtContent>
  </w:sdt>
  <w:p w:rsidR="00276811" w:rsidRDefault="0027681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A1" w:rsidRDefault="00383C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B1" w:rsidRDefault="002013B1" w:rsidP="00586906">
      <w:pPr>
        <w:spacing w:after="0" w:line="240" w:lineRule="auto"/>
      </w:pPr>
      <w:r>
        <w:separator/>
      </w:r>
    </w:p>
  </w:footnote>
  <w:footnote w:type="continuationSeparator" w:id="0">
    <w:p w:rsidR="002013B1" w:rsidRDefault="002013B1" w:rsidP="00586906">
      <w:pPr>
        <w:spacing w:after="0" w:line="240" w:lineRule="auto"/>
      </w:pPr>
      <w:r>
        <w:continuationSeparator/>
      </w:r>
    </w:p>
  </w:footnote>
  <w:footnote w:type="continuationNotice" w:id="1">
    <w:p w:rsidR="002013B1" w:rsidRDefault="002013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11" w:rsidRDefault="0027681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236355"/>
      <w:docPartObj>
        <w:docPartGallery w:val="Watermarks"/>
        <w:docPartUnique/>
      </w:docPartObj>
    </w:sdtPr>
    <w:sdtEndPr/>
    <w:sdtContent>
      <w:p w:rsidR="00276811" w:rsidRDefault="002013B1">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11" w:rsidRDefault="0027681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7DD"/>
    <w:multiLevelType w:val="hybridMultilevel"/>
    <w:tmpl w:val="E82EE2FA"/>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0C144B"/>
    <w:multiLevelType w:val="hybridMultilevel"/>
    <w:tmpl w:val="7E64633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17960066"/>
    <w:multiLevelType w:val="hybridMultilevel"/>
    <w:tmpl w:val="08F4F110"/>
    <w:lvl w:ilvl="0" w:tplc="5CD8276C">
      <w:start w:val="1"/>
      <w:numFmt w:val="decimal"/>
      <w:lvlText w:val="%1."/>
      <w:lvlJc w:val="left"/>
      <w:pPr>
        <w:ind w:left="990" w:hanging="564"/>
      </w:pPr>
      <w:rPr>
        <w:rFonts w:hint="default"/>
      </w:rPr>
    </w:lvl>
    <w:lvl w:ilvl="1" w:tplc="04100019">
      <w:start w:val="1"/>
      <w:numFmt w:val="lowerLetter"/>
      <w:lvlText w:val="%2."/>
      <w:lvlJc w:val="left"/>
      <w:pPr>
        <w:ind w:left="1710" w:hanging="564"/>
      </w:pPr>
      <w:rPr>
        <w:rFonts w:hint="default"/>
        <w:i/>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9A8760E"/>
    <w:multiLevelType w:val="hybridMultilevel"/>
    <w:tmpl w:val="8C0E6D8E"/>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BB4494"/>
    <w:multiLevelType w:val="hybridMultilevel"/>
    <w:tmpl w:val="35BCB8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663D16"/>
    <w:multiLevelType w:val="hybridMultilevel"/>
    <w:tmpl w:val="7DFC9856"/>
    <w:lvl w:ilvl="0" w:tplc="57B4315A">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E57931"/>
    <w:multiLevelType w:val="hybridMultilevel"/>
    <w:tmpl w:val="76FAD0CC"/>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DD4051"/>
    <w:multiLevelType w:val="hybridMultilevel"/>
    <w:tmpl w:val="24E4AEB8"/>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925F59"/>
    <w:multiLevelType w:val="hybridMultilevel"/>
    <w:tmpl w:val="FD9AC068"/>
    <w:lvl w:ilvl="0" w:tplc="5CD8276C">
      <w:start w:val="1"/>
      <w:numFmt w:val="decimal"/>
      <w:lvlText w:val="%1."/>
      <w:lvlJc w:val="left"/>
      <w:pPr>
        <w:ind w:left="990" w:hanging="564"/>
      </w:pPr>
      <w:rPr>
        <w:rFonts w:hint="default"/>
      </w:rPr>
    </w:lvl>
    <w:lvl w:ilvl="1" w:tplc="04100019">
      <w:start w:val="1"/>
      <w:numFmt w:val="lowerLetter"/>
      <w:lvlText w:val="%2."/>
      <w:lvlJc w:val="left"/>
      <w:pPr>
        <w:ind w:left="1710" w:hanging="564"/>
      </w:pPr>
      <w:rPr>
        <w:rFonts w:hint="default"/>
        <w:i/>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285B5E9B"/>
    <w:multiLevelType w:val="hybridMultilevel"/>
    <w:tmpl w:val="4AA28F8C"/>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1246697"/>
    <w:multiLevelType w:val="hybridMultilevel"/>
    <w:tmpl w:val="7DFC9856"/>
    <w:lvl w:ilvl="0" w:tplc="57B4315A">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9713F6"/>
    <w:multiLevelType w:val="hybridMultilevel"/>
    <w:tmpl w:val="D82E04F8"/>
    <w:lvl w:ilvl="0" w:tplc="5CD8276C">
      <w:start w:val="1"/>
      <w:numFmt w:val="decimal"/>
      <w:lvlText w:val="%1."/>
      <w:lvlJc w:val="left"/>
      <w:pPr>
        <w:ind w:left="990" w:hanging="564"/>
      </w:pPr>
      <w:rPr>
        <w:rFonts w:hint="default"/>
      </w:rPr>
    </w:lvl>
    <w:lvl w:ilvl="1" w:tplc="04100019">
      <w:start w:val="1"/>
      <w:numFmt w:val="lowerLetter"/>
      <w:lvlText w:val="%2."/>
      <w:lvlJc w:val="left"/>
      <w:pPr>
        <w:ind w:left="1710" w:hanging="564"/>
      </w:pPr>
      <w:rPr>
        <w:rFonts w:hint="default"/>
        <w:i/>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33630D51"/>
    <w:multiLevelType w:val="hybridMultilevel"/>
    <w:tmpl w:val="0E80A4D8"/>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98721CB"/>
    <w:multiLevelType w:val="hybridMultilevel"/>
    <w:tmpl w:val="469891A2"/>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032714"/>
    <w:multiLevelType w:val="hybridMultilevel"/>
    <w:tmpl w:val="D83633FA"/>
    <w:lvl w:ilvl="0" w:tplc="C25E43D6">
      <w:start w:val="1"/>
      <w:numFmt w:val="decimal"/>
      <w:lvlText w:val="%1."/>
      <w:lvlJc w:val="left"/>
      <w:pPr>
        <w:ind w:left="1920" w:hanging="360"/>
      </w:pPr>
      <w:rPr>
        <w:rFonts w:ascii="Times New Roman" w:hAnsi="Times New Roman" w:cs="Times New Roman" w:hint="default"/>
        <w:color w:val="auto"/>
        <w:sz w:val="24"/>
        <w:szCs w:val="24"/>
      </w:rPr>
    </w:lvl>
    <w:lvl w:ilvl="1" w:tplc="4B00B800">
      <w:start w:val="8"/>
      <w:numFmt w:val="bullet"/>
      <w:lvlText w:val="-"/>
      <w:lvlJc w:val="left"/>
      <w:pPr>
        <w:ind w:left="2574" w:hanging="360"/>
      </w:pPr>
      <w:rPr>
        <w:rFonts w:ascii="Times New Roman" w:eastAsia="Calibri" w:hAnsi="Times New Roman" w:cs="Times New Roman" w:hint="default"/>
      </w:rPr>
    </w:lvl>
    <w:lvl w:ilvl="2" w:tplc="0410001B">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5">
    <w:nsid w:val="40890284"/>
    <w:multiLevelType w:val="hybridMultilevel"/>
    <w:tmpl w:val="8C0E6D8E"/>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5E3938"/>
    <w:multiLevelType w:val="hybridMultilevel"/>
    <w:tmpl w:val="8C0E6D8E"/>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AC5550"/>
    <w:multiLevelType w:val="hybridMultilevel"/>
    <w:tmpl w:val="35BCB8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DE3351"/>
    <w:multiLevelType w:val="hybridMultilevel"/>
    <w:tmpl w:val="C8CA79D2"/>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D840601"/>
    <w:multiLevelType w:val="hybridMultilevel"/>
    <w:tmpl w:val="ABC657A2"/>
    <w:lvl w:ilvl="0" w:tplc="6FEE82C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50545BB3"/>
    <w:multiLevelType w:val="hybridMultilevel"/>
    <w:tmpl w:val="79205E22"/>
    <w:lvl w:ilvl="0" w:tplc="09B4BF90">
      <w:start w:val="1"/>
      <w:numFmt w:val="decimal"/>
      <w:lvlText w:val="%1."/>
      <w:lvlJc w:val="left"/>
      <w:pPr>
        <w:ind w:left="996"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5751ED3"/>
    <w:multiLevelType w:val="hybridMultilevel"/>
    <w:tmpl w:val="9A5644CA"/>
    <w:lvl w:ilvl="0" w:tplc="57B4315A">
      <w:start w:val="1"/>
      <w:numFmt w:val="decimal"/>
      <w:lvlText w:val="%1."/>
      <w:lvlJc w:val="left"/>
      <w:pPr>
        <w:ind w:left="1080" w:hanging="360"/>
      </w:pPr>
      <w:rPr>
        <w:rFonts w:eastAsiaTheme="minorHAnsi"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57BA3C17"/>
    <w:multiLevelType w:val="hybridMultilevel"/>
    <w:tmpl w:val="9222C3FC"/>
    <w:lvl w:ilvl="0" w:tplc="94CE1C2E">
      <w:start w:val="5"/>
      <w:numFmt w:val="decimal"/>
      <w:lvlText w:val="%1."/>
      <w:lvlJc w:val="left"/>
      <w:pPr>
        <w:ind w:left="1080" w:hanging="360"/>
      </w:pPr>
      <w:rPr>
        <w:rFonts w:eastAsia="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597D4B3A"/>
    <w:multiLevelType w:val="hybridMultilevel"/>
    <w:tmpl w:val="F7121A0E"/>
    <w:lvl w:ilvl="0" w:tplc="FB2A252A">
      <w:start w:val="1"/>
      <w:numFmt w:val="decimal"/>
      <w:lvlText w:val="%1."/>
      <w:lvlJc w:val="left"/>
      <w:pPr>
        <w:ind w:left="644" w:hanging="360"/>
      </w:pPr>
      <w:rPr>
        <w:rFonts w:ascii="Times New Roman" w:hAnsi="Times New Roman" w:cs="Times New Roman" w:hint="default"/>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nsid w:val="5F981B7E"/>
    <w:multiLevelType w:val="hybridMultilevel"/>
    <w:tmpl w:val="C7EE6D98"/>
    <w:lvl w:ilvl="0" w:tplc="57B4315A">
      <w:start w:val="1"/>
      <w:numFmt w:val="decimal"/>
      <w:lvlText w:val="%1."/>
      <w:lvlJc w:val="left"/>
      <w:pPr>
        <w:ind w:left="1080" w:hanging="360"/>
      </w:pPr>
      <w:rPr>
        <w:rFonts w:eastAsia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634D4967"/>
    <w:multiLevelType w:val="hybridMultilevel"/>
    <w:tmpl w:val="00B44764"/>
    <w:lvl w:ilvl="0" w:tplc="B280733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B66774E"/>
    <w:multiLevelType w:val="hybridMultilevel"/>
    <w:tmpl w:val="8C0E6D8E"/>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2AC1276"/>
    <w:multiLevelType w:val="hybridMultilevel"/>
    <w:tmpl w:val="8C0E6D8E"/>
    <w:lvl w:ilvl="0" w:tplc="57B4315A">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3A3DB7"/>
    <w:multiLevelType w:val="hybridMultilevel"/>
    <w:tmpl w:val="CD4C653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4"/>
  </w:num>
  <w:num w:numId="3">
    <w:abstractNumId w:val="23"/>
  </w:num>
  <w:num w:numId="4">
    <w:abstractNumId w:val="25"/>
  </w:num>
  <w:num w:numId="5">
    <w:abstractNumId w:val="18"/>
  </w:num>
  <w:num w:numId="6">
    <w:abstractNumId w:val="7"/>
  </w:num>
  <w:num w:numId="7">
    <w:abstractNumId w:val="9"/>
  </w:num>
  <w:num w:numId="8">
    <w:abstractNumId w:val="3"/>
  </w:num>
  <w:num w:numId="9">
    <w:abstractNumId w:val="24"/>
  </w:num>
  <w:num w:numId="10">
    <w:abstractNumId w:val="21"/>
  </w:num>
  <w:num w:numId="11">
    <w:abstractNumId w:val="5"/>
  </w:num>
  <w:num w:numId="12">
    <w:abstractNumId w:val="2"/>
  </w:num>
  <w:num w:numId="13">
    <w:abstractNumId w:val="11"/>
  </w:num>
  <w:num w:numId="14">
    <w:abstractNumId w:val="8"/>
  </w:num>
  <w:num w:numId="15">
    <w:abstractNumId w:val="19"/>
  </w:num>
  <w:num w:numId="16">
    <w:abstractNumId w:val="22"/>
  </w:num>
  <w:num w:numId="17">
    <w:abstractNumId w:val="1"/>
  </w:num>
  <w:num w:numId="18">
    <w:abstractNumId w:val="10"/>
  </w:num>
  <w:num w:numId="19">
    <w:abstractNumId w:val="27"/>
  </w:num>
  <w:num w:numId="20">
    <w:abstractNumId w:val="6"/>
  </w:num>
  <w:num w:numId="21">
    <w:abstractNumId w:val="13"/>
  </w:num>
  <w:num w:numId="22">
    <w:abstractNumId w:val="0"/>
  </w:num>
  <w:num w:numId="23">
    <w:abstractNumId w:val="12"/>
  </w:num>
  <w:num w:numId="24">
    <w:abstractNumId w:val="20"/>
  </w:num>
  <w:num w:numId="25">
    <w:abstractNumId w:val="17"/>
  </w:num>
  <w:num w:numId="26">
    <w:abstractNumId w:val="14"/>
  </w:num>
  <w:num w:numId="27">
    <w:abstractNumId w:val="26"/>
  </w:num>
  <w:num w:numId="28">
    <w:abstractNumId w:val="15"/>
  </w:num>
  <w:num w:numId="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10"/>
    <w:rsid w:val="000015F2"/>
    <w:rsid w:val="000021C5"/>
    <w:rsid w:val="00002A81"/>
    <w:rsid w:val="00002E1F"/>
    <w:rsid w:val="00004254"/>
    <w:rsid w:val="000042C7"/>
    <w:rsid w:val="0000582F"/>
    <w:rsid w:val="0000617E"/>
    <w:rsid w:val="000066BF"/>
    <w:rsid w:val="000117BF"/>
    <w:rsid w:val="0001290F"/>
    <w:rsid w:val="0001698D"/>
    <w:rsid w:val="00016D7E"/>
    <w:rsid w:val="000227A9"/>
    <w:rsid w:val="00023E02"/>
    <w:rsid w:val="00025433"/>
    <w:rsid w:val="000328E2"/>
    <w:rsid w:val="00033A15"/>
    <w:rsid w:val="00035732"/>
    <w:rsid w:val="000362A9"/>
    <w:rsid w:val="00037EFF"/>
    <w:rsid w:val="00041B4C"/>
    <w:rsid w:val="00042860"/>
    <w:rsid w:val="000450E1"/>
    <w:rsid w:val="0004567D"/>
    <w:rsid w:val="00047B4B"/>
    <w:rsid w:val="00052A99"/>
    <w:rsid w:val="000541DF"/>
    <w:rsid w:val="00055FA4"/>
    <w:rsid w:val="00060074"/>
    <w:rsid w:val="000606ED"/>
    <w:rsid w:val="00062752"/>
    <w:rsid w:val="000726A1"/>
    <w:rsid w:val="00072DE6"/>
    <w:rsid w:val="00072FB4"/>
    <w:rsid w:val="000730EA"/>
    <w:rsid w:val="00074111"/>
    <w:rsid w:val="00074415"/>
    <w:rsid w:val="00074A93"/>
    <w:rsid w:val="000765B2"/>
    <w:rsid w:val="000802DC"/>
    <w:rsid w:val="000828FC"/>
    <w:rsid w:val="000871CE"/>
    <w:rsid w:val="0009106A"/>
    <w:rsid w:val="000930A0"/>
    <w:rsid w:val="000A08B8"/>
    <w:rsid w:val="000A68AF"/>
    <w:rsid w:val="000A735D"/>
    <w:rsid w:val="000A7EC0"/>
    <w:rsid w:val="000B034A"/>
    <w:rsid w:val="000B19AA"/>
    <w:rsid w:val="000B239F"/>
    <w:rsid w:val="000B3982"/>
    <w:rsid w:val="000B4978"/>
    <w:rsid w:val="000B5E50"/>
    <w:rsid w:val="000B6DBC"/>
    <w:rsid w:val="000C03A9"/>
    <w:rsid w:val="000C054C"/>
    <w:rsid w:val="000C23FC"/>
    <w:rsid w:val="000C24AA"/>
    <w:rsid w:val="000C342C"/>
    <w:rsid w:val="000C57B1"/>
    <w:rsid w:val="000C6B04"/>
    <w:rsid w:val="000C7094"/>
    <w:rsid w:val="000D307D"/>
    <w:rsid w:val="000D666D"/>
    <w:rsid w:val="000D72EB"/>
    <w:rsid w:val="000E11F1"/>
    <w:rsid w:val="000E2291"/>
    <w:rsid w:val="000E3393"/>
    <w:rsid w:val="000E3A5B"/>
    <w:rsid w:val="000E4BEB"/>
    <w:rsid w:val="000E4C57"/>
    <w:rsid w:val="000E58A1"/>
    <w:rsid w:val="000E7E14"/>
    <w:rsid w:val="000F0E82"/>
    <w:rsid w:val="000F3816"/>
    <w:rsid w:val="000F3840"/>
    <w:rsid w:val="000F50BF"/>
    <w:rsid w:val="000F7B82"/>
    <w:rsid w:val="001015C6"/>
    <w:rsid w:val="00101D18"/>
    <w:rsid w:val="00104604"/>
    <w:rsid w:val="001062B9"/>
    <w:rsid w:val="0011056A"/>
    <w:rsid w:val="00111744"/>
    <w:rsid w:val="001136C0"/>
    <w:rsid w:val="00116D85"/>
    <w:rsid w:val="001201AC"/>
    <w:rsid w:val="00120DE8"/>
    <w:rsid w:val="00123A3A"/>
    <w:rsid w:val="00124A5C"/>
    <w:rsid w:val="001254ED"/>
    <w:rsid w:val="001256D3"/>
    <w:rsid w:val="00125919"/>
    <w:rsid w:val="00126690"/>
    <w:rsid w:val="0012776D"/>
    <w:rsid w:val="001333D3"/>
    <w:rsid w:val="001339EE"/>
    <w:rsid w:val="00133E84"/>
    <w:rsid w:val="00134044"/>
    <w:rsid w:val="00135AAC"/>
    <w:rsid w:val="0014286E"/>
    <w:rsid w:val="00143114"/>
    <w:rsid w:val="0014323C"/>
    <w:rsid w:val="00143446"/>
    <w:rsid w:val="00144B2B"/>
    <w:rsid w:val="00145C64"/>
    <w:rsid w:val="00145DA3"/>
    <w:rsid w:val="00146464"/>
    <w:rsid w:val="0015207B"/>
    <w:rsid w:val="00153167"/>
    <w:rsid w:val="00155113"/>
    <w:rsid w:val="001557EA"/>
    <w:rsid w:val="001570BB"/>
    <w:rsid w:val="00157132"/>
    <w:rsid w:val="0015770D"/>
    <w:rsid w:val="001578EE"/>
    <w:rsid w:val="00160F18"/>
    <w:rsid w:val="00162AB6"/>
    <w:rsid w:val="00163DE7"/>
    <w:rsid w:val="00164D4A"/>
    <w:rsid w:val="0016584D"/>
    <w:rsid w:val="00165E44"/>
    <w:rsid w:val="00166E56"/>
    <w:rsid w:val="00167430"/>
    <w:rsid w:val="001678C1"/>
    <w:rsid w:val="00170E54"/>
    <w:rsid w:val="00172075"/>
    <w:rsid w:val="0017218E"/>
    <w:rsid w:val="00173AD3"/>
    <w:rsid w:val="00177C08"/>
    <w:rsid w:val="0018569F"/>
    <w:rsid w:val="00187139"/>
    <w:rsid w:val="00190482"/>
    <w:rsid w:val="00190519"/>
    <w:rsid w:val="00197FD2"/>
    <w:rsid w:val="001A06F7"/>
    <w:rsid w:val="001A2AC4"/>
    <w:rsid w:val="001A54FD"/>
    <w:rsid w:val="001B02B9"/>
    <w:rsid w:val="001B2547"/>
    <w:rsid w:val="001B4F63"/>
    <w:rsid w:val="001C34E3"/>
    <w:rsid w:val="001D490E"/>
    <w:rsid w:val="001D4D2C"/>
    <w:rsid w:val="001D4F99"/>
    <w:rsid w:val="001D5076"/>
    <w:rsid w:val="001E002D"/>
    <w:rsid w:val="001E22E1"/>
    <w:rsid w:val="001E2A6A"/>
    <w:rsid w:val="001E3D9D"/>
    <w:rsid w:val="001E4D6E"/>
    <w:rsid w:val="001F0F2E"/>
    <w:rsid w:val="001F0F95"/>
    <w:rsid w:val="001F12AA"/>
    <w:rsid w:val="001F31C9"/>
    <w:rsid w:val="001F4F0F"/>
    <w:rsid w:val="001F549E"/>
    <w:rsid w:val="001F7DD1"/>
    <w:rsid w:val="002006A3"/>
    <w:rsid w:val="002013B1"/>
    <w:rsid w:val="002030FD"/>
    <w:rsid w:val="00203103"/>
    <w:rsid w:val="002048D3"/>
    <w:rsid w:val="00204E6E"/>
    <w:rsid w:val="00211B63"/>
    <w:rsid w:val="002138F4"/>
    <w:rsid w:val="00213A1A"/>
    <w:rsid w:val="002202AC"/>
    <w:rsid w:val="00223005"/>
    <w:rsid w:val="00223292"/>
    <w:rsid w:val="00224F3E"/>
    <w:rsid w:val="00225D3E"/>
    <w:rsid w:val="00227CB6"/>
    <w:rsid w:val="00230E1A"/>
    <w:rsid w:val="00231ACB"/>
    <w:rsid w:val="00241205"/>
    <w:rsid w:val="00243C50"/>
    <w:rsid w:val="00245A70"/>
    <w:rsid w:val="00250669"/>
    <w:rsid w:val="0025141D"/>
    <w:rsid w:val="00253622"/>
    <w:rsid w:val="002539D1"/>
    <w:rsid w:val="00253D96"/>
    <w:rsid w:val="00253E6E"/>
    <w:rsid w:val="00254A81"/>
    <w:rsid w:val="00255423"/>
    <w:rsid w:val="00261688"/>
    <w:rsid w:val="00265C6B"/>
    <w:rsid w:val="00267CF1"/>
    <w:rsid w:val="00270D01"/>
    <w:rsid w:val="002735C1"/>
    <w:rsid w:val="0027598F"/>
    <w:rsid w:val="00275AB2"/>
    <w:rsid w:val="00276811"/>
    <w:rsid w:val="00281207"/>
    <w:rsid w:val="002827C1"/>
    <w:rsid w:val="00285500"/>
    <w:rsid w:val="00285EDD"/>
    <w:rsid w:val="00285F76"/>
    <w:rsid w:val="002865BC"/>
    <w:rsid w:val="00290FD4"/>
    <w:rsid w:val="002913C5"/>
    <w:rsid w:val="00291783"/>
    <w:rsid w:val="00292992"/>
    <w:rsid w:val="00293204"/>
    <w:rsid w:val="002945BA"/>
    <w:rsid w:val="00295072"/>
    <w:rsid w:val="0029529A"/>
    <w:rsid w:val="00295429"/>
    <w:rsid w:val="002963B7"/>
    <w:rsid w:val="002965E9"/>
    <w:rsid w:val="00296D91"/>
    <w:rsid w:val="002971DB"/>
    <w:rsid w:val="002974AB"/>
    <w:rsid w:val="002A01BB"/>
    <w:rsid w:val="002A16F9"/>
    <w:rsid w:val="002A487C"/>
    <w:rsid w:val="002A51FB"/>
    <w:rsid w:val="002A650C"/>
    <w:rsid w:val="002B17B8"/>
    <w:rsid w:val="002B2423"/>
    <w:rsid w:val="002B6343"/>
    <w:rsid w:val="002C6189"/>
    <w:rsid w:val="002C7F78"/>
    <w:rsid w:val="002D1F30"/>
    <w:rsid w:val="002D6BA2"/>
    <w:rsid w:val="002E0DAE"/>
    <w:rsid w:val="002E20E6"/>
    <w:rsid w:val="002E42BF"/>
    <w:rsid w:val="002E66D3"/>
    <w:rsid w:val="002E79DD"/>
    <w:rsid w:val="002F2709"/>
    <w:rsid w:val="002F31AD"/>
    <w:rsid w:val="002F387D"/>
    <w:rsid w:val="002F3CDB"/>
    <w:rsid w:val="002F63C6"/>
    <w:rsid w:val="003008D8"/>
    <w:rsid w:val="00301276"/>
    <w:rsid w:val="00302D5A"/>
    <w:rsid w:val="00303E88"/>
    <w:rsid w:val="00304AF9"/>
    <w:rsid w:val="003058FE"/>
    <w:rsid w:val="00311474"/>
    <w:rsid w:val="003114E0"/>
    <w:rsid w:val="0031204D"/>
    <w:rsid w:val="003122C9"/>
    <w:rsid w:val="00313958"/>
    <w:rsid w:val="003139C3"/>
    <w:rsid w:val="00314698"/>
    <w:rsid w:val="00314BEA"/>
    <w:rsid w:val="003157F4"/>
    <w:rsid w:val="0031712B"/>
    <w:rsid w:val="003203B8"/>
    <w:rsid w:val="00321293"/>
    <w:rsid w:val="00325053"/>
    <w:rsid w:val="00325CD9"/>
    <w:rsid w:val="003317CD"/>
    <w:rsid w:val="0034060E"/>
    <w:rsid w:val="003409E9"/>
    <w:rsid w:val="00340C5C"/>
    <w:rsid w:val="0034101B"/>
    <w:rsid w:val="00341381"/>
    <w:rsid w:val="00341F79"/>
    <w:rsid w:val="003424A4"/>
    <w:rsid w:val="003428F4"/>
    <w:rsid w:val="003446B8"/>
    <w:rsid w:val="00345499"/>
    <w:rsid w:val="00345FF3"/>
    <w:rsid w:val="00347715"/>
    <w:rsid w:val="00350884"/>
    <w:rsid w:val="00352877"/>
    <w:rsid w:val="003535F2"/>
    <w:rsid w:val="00353C52"/>
    <w:rsid w:val="00355E7A"/>
    <w:rsid w:val="003650DB"/>
    <w:rsid w:val="00365266"/>
    <w:rsid w:val="0036669F"/>
    <w:rsid w:val="00374993"/>
    <w:rsid w:val="00376565"/>
    <w:rsid w:val="0037777C"/>
    <w:rsid w:val="0038232A"/>
    <w:rsid w:val="00383038"/>
    <w:rsid w:val="00383CA1"/>
    <w:rsid w:val="00384BF2"/>
    <w:rsid w:val="00386919"/>
    <w:rsid w:val="00386E2F"/>
    <w:rsid w:val="0038791E"/>
    <w:rsid w:val="00395450"/>
    <w:rsid w:val="003A074A"/>
    <w:rsid w:val="003A2A6E"/>
    <w:rsid w:val="003A5917"/>
    <w:rsid w:val="003A5C6E"/>
    <w:rsid w:val="003A5E8C"/>
    <w:rsid w:val="003A68D1"/>
    <w:rsid w:val="003B368F"/>
    <w:rsid w:val="003B4989"/>
    <w:rsid w:val="003B4C24"/>
    <w:rsid w:val="003B53AF"/>
    <w:rsid w:val="003B748D"/>
    <w:rsid w:val="003C0C44"/>
    <w:rsid w:val="003C280D"/>
    <w:rsid w:val="003C485C"/>
    <w:rsid w:val="003C6865"/>
    <w:rsid w:val="003C7362"/>
    <w:rsid w:val="003C765A"/>
    <w:rsid w:val="003D3E9F"/>
    <w:rsid w:val="003D5296"/>
    <w:rsid w:val="003E22B7"/>
    <w:rsid w:val="003E7054"/>
    <w:rsid w:val="003E7E2D"/>
    <w:rsid w:val="003F378A"/>
    <w:rsid w:val="003F5A4B"/>
    <w:rsid w:val="003F6FBA"/>
    <w:rsid w:val="00401710"/>
    <w:rsid w:val="004018E1"/>
    <w:rsid w:val="004021CE"/>
    <w:rsid w:val="004060ED"/>
    <w:rsid w:val="00406CDF"/>
    <w:rsid w:val="00407FEB"/>
    <w:rsid w:val="00410F18"/>
    <w:rsid w:val="004122A7"/>
    <w:rsid w:val="004135B8"/>
    <w:rsid w:val="0041549D"/>
    <w:rsid w:val="0041578C"/>
    <w:rsid w:val="00417078"/>
    <w:rsid w:val="0041748C"/>
    <w:rsid w:val="0042055F"/>
    <w:rsid w:val="00421370"/>
    <w:rsid w:val="004221D3"/>
    <w:rsid w:val="0042316C"/>
    <w:rsid w:val="0042370E"/>
    <w:rsid w:val="0042488E"/>
    <w:rsid w:val="00424A31"/>
    <w:rsid w:val="00425F61"/>
    <w:rsid w:val="004312B4"/>
    <w:rsid w:val="00431995"/>
    <w:rsid w:val="00431A7C"/>
    <w:rsid w:val="00431A95"/>
    <w:rsid w:val="00431BDC"/>
    <w:rsid w:val="00432BAE"/>
    <w:rsid w:val="00433316"/>
    <w:rsid w:val="00440925"/>
    <w:rsid w:val="00440A39"/>
    <w:rsid w:val="00440ADE"/>
    <w:rsid w:val="00440CD9"/>
    <w:rsid w:val="00440E48"/>
    <w:rsid w:val="004412A4"/>
    <w:rsid w:val="004422EC"/>
    <w:rsid w:val="004429BF"/>
    <w:rsid w:val="00442BE2"/>
    <w:rsid w:val="00445197"/>
    <w:rsid w:val="00447232"/>
    <w:rsid w:val="004516DC"/>
    <w:rsid w:val="00453A9C"/>
    <w:rsid w:val="00456514"/>
    <w:rsid w:val="0046098F"/>
    <w:rsid w:val="00461377"/>
    <w:rsid w:val="004619EE"/>
    <w:rsid w:val="004623EA"/>
    <w:rsid w:val="0046389F"/>
    <w:rsid w:val="00463F8D"/>
    <w:rsid w:val="0046496B"/>
    <w:rsid w:val="00464E72"/>
    <w:rsid w:val="004654CC"/>
    <w:rsid w:val="004666EF"/>
    <w:rsid w:val="00470580"/>
    <w:rsid w:val="00470996"/>
    <w:rsid w:val="004710D3"/>
    <w:rsid w:val="004737A8"/>
    <w:rsid w:val="00480A66"/>
    <w:rsid w:val="0048261B"/>
    <w:rsid w:val="00482E27"/>
    <w:rsid w:val="00486079"/>
    <w:rsid w:val="004873C0"/>
    <w:rsid w:val="004879C2"/>
    <w:rsid w:val="004879F3"/>
    <w:rsid w:val="00487A3A"/>
    <w:rsid w:val="00496BBD"/>
    <w:rsid w:val="004A1E5C"/>
    <w:rsid w:val="004A4014"/>
    <w:rsid w:val="004A7086"/>
    <w:rsid w:val="004A7810"/>
    <w:rsid w:val="004A7B35"/>
    <w:rsid w:val="004B1BE9"/>
    <w:rsid w:val="004B3C36"/>
    <w:rsid w:val="004B7287"/>
    <w:rsid w:val="004C0382"/>
    <w:rsid w:val="004C4483"/>
    <w:rsid w:val="004C4B55"/>
    <w:rsid w:val="004C6F3B"/>
    <w:rsid w:val="004C7DA5"/>
    <w:rsid w:val="004D10C9"/>
    <w:rsid w:val="004D464D"/>
    <w:rsid w:val="004D51CF"/>
    <w:rsid w:val="004D65E4"/>
    <w:rsid w:val="004D7DF8"/>
    <w:rsid w:val="004E5318"/>
    <w:rsid w:val="004E5B72"/>
    <w:rsid w:val="004E5E4B"/>
    <w:rsid w:val="004F0254"/>
    <w:rsid w:val="004F35F1"/>
    <w:rsid w:val="004F3DF9"/>
    <w:rsid w:val="004F5352"/>
    <w:rsid w:val="004F767B"/>
    <w:rsid w:val="004F7E4C"/>
    <w:rsid w:val="00502E86"/>
    <w:rsid w:val="00503B9A"/>
    <w:rsid w:val="00506032"/>
    <w:rsid w:val="00511424"/>
    <w:rsid w:val="0051194D"/>
    <w:rsid w:val="00520DA6"/>
    <w:rsid w:val="00521DB2"/>
    <w:rsid w:val="00527FB6"/>
    <w:rsid w:val="00530562"/>
    <w:rsid w:val="00530F48"/>
    <w:rsid w:val="00531533"/>
    <w:rsid w:val="00531ECB"/>
    <w:rsid w:val="00535823"/>
    <w:rsid w:val="005361A4"/>
    <w:rsid w:val="00537D86"/>
    <w:rsid w:val="005424FC"/>
    <w:rsid w:val="00542B5C"/>
    <w:rsid w:val="00542BB1"/>
    <w:rsid w:val="00542CEE"/>
    <w:rsid w:val="00543513"/>
    <w:rsid w:val="0055048A"/>
    <w:rsid w:val="00551216"/>
    <w:rsid w:val="00555F12"/>
    <w:rsid w:val="005578EC"/>
    <w:rsid w:val="0056112C"/>
    <w:rsid w:val="00561B96"/>
    <w:rsid w:val="00562781"/>
    <w:rsid w:val="00562AA9"/>
    <w:rsid w:val="005630CA"/>
    <w:rsid w:val="00563A93"/>
    <w:rsid w:val="00565AB7"/>
    <w:rsid w:val="005664E5"/>
    <w:rsid w:val="00566D43"/>
    <w:rsid w:val="00567A3E"/>
    <w:rsid w:val="00571A03"/>
    <w:rsid w:val="00574448"/>
    <w:rsid w:val="00580D31"/>
    <w:rsid w:val="00582EE6"/>
    <w:rsid w:val="00586454"/>
    <w:rsid w:val="00586745"/>
    <w:rsid w:val="00586906"/>
    <w:rsid w:val="00587CCD"/>
    <w:rsid w:val="0059068D"/>
    <w:rsid w:val="005921E9"/>
    <w:rsid w:val="00592817"/>
    <w:rsid w:val="00593682"/>
    <w:rsid w:val="0059586E"/>
    <w:rsid w:val="005A0EBE"/>
    <w:rsid w:val="005A2BDC"/>
    <w:rsid w:val="005A64B6"/>
    <w:rsid w:val="005B5175"/>
    <w:rsid w:val="005B7735"/>
    <w:rsid w:val="005C092C"/>
    <w:rsid w:val="005C0E55"/>
    <w:rsid w:val="005C3B6E"/>
    <w:rsid w:val="005C55DC"/>
    <w:rsid w:val="005C6BFA"/>
    <w:rsid w:val="005C77E4"/>
    <w:rsid w:val="005D0068"/>
    <w:rsid w:val="005D119B"/>
    <w:rsid w:val="005D2613"/>
    <w:rsid w:val="005D3026"/>
    <w:rsid w:val="005D4C80"/>
    <w:rsid w:val="005D5486"/>
    <w:rsid w:val="005D5ED0"/>
    <w:rsid w:val="005D7696"/>
    <w:rsid w:val="005D7DFE"/>
    <w:rsid w:val="005E103D"/>
    <w:rsid w:val="005E3E8D"/>
    <w:rsid w:val="005E63A5"/>
    <w:rsid w:val="005E76A5"/>
    <w:rsid w:val="005E7AF7"/>
    <w:rsid w:val="005E7C72"/>
    <w:rsid w:val="005F158A"/>
    <w:rsid w:val="005F4EB6"/>
    <w:rsid w:val="005F539A"/>
    <w:rsid w:val="005F64FC"/>
    <w:rsid w:val="0060016E"/>
    <w:rsid w:val="006075E3"/>
    <w:rsid w:val="006106D9"/>
    <w:rsid w:val="0061096B"/>
    <w:rsid w:val="0061209B"/>
    <w:rsid w:val="00612F05"/>
    <w:rsid w:val="00613269"/>
    <w:rsid w:val="00613A5D"/>
    <w:rsid w:val="00613C48"/>
    <w:rsid w:val="00615714"/>
    <w:rsid w:val="0062147D"/>
    <w:rsid w:val="006215AF"/>
    <w:rsid w:val="006225F1"/>
    <w:rsid w:val="00623567"/>
    <w:rsid w:val="00623841"/>
    <w:rsid w:val="0062390D"/>
    <w:rsid w:val="00623C13"/>
    <w:rsid w:val="00624050"/>
    <w:rsid w:val="00625BE5"/>
    <w:rsid w:val="0063510B"/>
    <w:rsid w:val="00635143"/>
    <w:rsid w:val="00636F1F"/>
    <w:rsid w:val="00637D9B"/>
    <w:rsid w:val="00641148"/>
    <w:rsid w:val="006444F8"/>
    <w:rsid w:val="0064531B"/>
    <w:rsid w:val="0065009B"/>
    <w:rsid w:val="006535E6"/>
    <w:rsid w:val="00654088"/>
    <w:rsid w:val="00654909"/>
    <w:rsid w:val="00655F68"/>
    <w:rsid w:val="00656D88"/>
    <w:rsid w:val="00660023"/>
    <w:rsid w:val="0066103F"/>
    <w:rsid w:val="00661D7E"/>
    <w:rsid w:val="0066264D"/>
    <w:rsid w:val="006639AC"/>
    <w:rsid w:val="00665972"/>
    <w:rsid w:val="00665B02"/>
    <w:rsid w:val="00666DAC"/>
    <w:rsid w:val="00667716"/>
    <w:rsid w:val="006716A7"/>
    <w:rsid w:val="006743B0"/>
    <w:rsid w:val="006752B9"/>
    <w:rsid w:val="00676E42"/>
    <w:rsid w:val="00677ABF"/>
    <w:rsid w:val="00681E0B"/>
    <w:rsid w:val="0068481E"/>
    <w:rsid w:val="00684F05"/>
    <w:rsid w:val="00690BF8"/>
    <w:rsid w:val="006930B0"/>
    <w:rsid w:val="006930E9"/>
    <w:rsid w:val="00693B2C"/>
    <w:rsid w:val="00693BB6"/>
    <w:rsid w:val="006A0F53"/>
    <w:rsid w:val="006A12C5"/>
    <w:rsid w:val="006A49BD"/>
    <w:rsid w:val="006A4F1D"/>
    <w:rsid w:val="006A787C"/>
    <w:rsid w:val="006B158C"/>
    <w:rsid w:val="006B2F4C"/>
    <w:rsid w:val="006B367E"/>
    <w:rsid w:val="006B406D"/>
    <w:rsid w:val="006B4CDB"/>
    <w:rsid w:val="006B59C6"/>
    <w:rsid w:val="006B7B35"/>
    <w:rsid w:val="006C36E3"/>
    <w:rsid w:val="006C6765"/>
    <w:rsid w:val="006C7080"/>
    <w:rsid w:val="006D3E43"/>
    <w:rsid w:val="006D6433"/>
    <w:rsid w:val="006D7B70"/>
    <w:rsid w:val="006E0910"/>
    <w:rsid w:val="006E1023"/>
    <w:rsid w:val="006E140D"/>
    <w:rsid w:val="006E1C91"/>
    <w:rsid w:val="006E38CB"/>
    <w:rsid w:val="006E62FC"/>
    <w:rsid w:val="006E75DC"/>
    <w:rsid w:val="006F01A5"/>
    <w:rsid w:val="006F0C6D"/>
    <w:rsid w:val="006F27B0"/>
    <w:rsid w:val="006F7A45"/>
    <w:rsid w:val="0070193B"/>
    <w:rsid w:val="00702091"/>
    <w:rsid w:val="007038A8"/>
    <w:rsid w:val="00705770"/>
    <w:rsid w:val="007060DE"/>
    <w:rsid w:val="007061DE"/>
    <w:rsid w:val="00706D12"/>
    <w:rsid w:val="00707A54"/>
    <w:rsid w:val="00711D3C"/>
    <w:rsid w:val="0071244E"/>
    <w:rsid w:val="00714105"/>
    <w:rsid w:val="00714C3C"/>
    <w:rsid w:val="0071577A"/>
    <w:rsid w:val="00716A58"/>
    <w:rsid w:val="00717923"/>
    <w:rsid w:val="00717CC8"/>
    <w:rsid w:val="00723F30"/>
    <w:rsid w:val="00724970"/>
    <w:rsid w:val="00727088"/>
    <w:rsid w:val="0072798E"/>
    <w:rsid w:val="00730FF4"/>
    <w:rsid w:val="00731802"/>
    <w:rsid w:val="00732DC5"/>
    <w:rsid w:val="00735111"/>
    <w:rsid w:val="00735245"/>
    <w:rsid w:val="00742E5F"/>
    <w:rsid w:val="00750357"/>
    <w:rsid w:val="00750FE2"/>
    <w:rsid w:val="0075171E"/>
    <w:rsid w:val="00751ADB"/>
    <w:rsid w:val="00754653"/>
    <w:rsid w:val="007622AE"/>
    <w:rsid w:val="00763A91"/>
    <w:rsid w:val="0076650E"/>
    <w:rsid w:val="007716D3"/>
    <w:rsid w:val="00775879"/>
    <w:rsid w:val="00777405"/>
    <w:rsid w:val="0078001F"/>
    <w:rsid w:val="00781CF5"/>
    <w:rsid w:val="00781FA1"/>
    <w:rsid w:val="00783D95"/>
    <w:rsid w:val="0078625B"/>
    <w:rsid w:val="0078642C"/>
    <w:rsid w:val="007870C0"/>
    <w:rsid w:val="00790AE4"/>
    <w:rsid w:val="007911C0"/>
    <w:rsid w:val="00791EA4"/>
    <w:rsid w:val="007953EA"/>
    <w:rsid w:val="00795B9E"/>
    <w:rsid w:val="00795FAE"/>
    <w:rsid w:val="007A234B"/>
    <w:rsid w:val="007A2796"/>
    <w:rsid w:val="007A2A48"/>
    <w:rsid w:val="007A2D9D"/>
    <w:rsid w:val="007A498A"/>
    <w:rsid w:val="007A5E85"/>
    <w:rsid w:val="007A67C9"/>
    <w:rsid w:val="007B4498"/>
    <w:rsid w:val="007B57F6"/>
    <w:rsid w:val="007B59A9"/>
    <w:rsid w:val="007B649B"/>
    <w:rsid w:val="007B7581"/>
    <w:rsid w:val="007B7CB0"/>
    <w:rsid w:val="007C0861"/>
    <w:rsid w:val="007C2749"/>
    <w:rsid w:val="007C2FBF"/>
    <w:rsid w:val="007C442D"/>
    <w:rsid w:val="007C755D"/>
    <w:rsid w:val="007D04C6"/>
    <w:rsid w:val="007D166C"/>
    <w:rsid w:val="007D32A4"/>
    <w:rsid w:val="007D3774"/>
    <w:rsid w:val="007D3979"/>
    <w:rsid w:val="007D650F"/>
    <w:rsid w:val="007E15A5"/>
    <w:rsid w:val="007E3325"/>
    <w:rsid w:val="007E42EC"/>
    <w:rsid w:val="007E4B01"/>
    <w:rsid w:val="007E5221"/>
    <w:rsid w:val="007E5E5D"/>
    <w:rsid w:val="007E7BCA"/>
    <w:rsid w:val="007F08B3"/>
    <w:rsid w:val="007F1ADF"/>
    <w:rsid w:val="007F3A27"/>
    <w:rsid w:val="007F56D4"/>
    <w:rsid w:val="007F5F34"/>
    <w:rsid w:val="0080126A"/>
    <w:rsid w:val="00801C86"/>
    <w:rsid w:val="00802EE4"/>
    <w:rsid w:val="00803D59"/>
    <w:rsid w:val="00804036"/>
    <w:rsid w:val="00804F0B"/>
    <w:rsid w:val="0080660F"/>
    <w:rsid w:val="00807B55"/>
    <w:rsid w:val="00810B5F"/>
    <w:rsid w:val="00817400"/>
    <w:rsid w:val="00820AB8"/>
    <w:rsid w:val="00823DF6"/>
    <w:rsid w:val="008245D7"/>
    <w:rsid w:val="00824E62"/>
    <w:rsid w:val="0082539B"/>
    <w:rsid w:val="008253BB"/>
    <w:rsid w:val="0082723A"/>
    <w:rsid w:val="00830D2A"/>
    <w:rsid w:val="008338D2"/>
    <w:rsid w:val="00834CCA"/>
    <w:rsid w:val="00840E92"/>
    <w:rsid w:val="0084557F"/>
    <w:rsid w:val="00845B1E"/>
    <w:rsid w:val="00847BEA"/>
    <w:rsid w:val="0085227A"/>
    <w:rsid w:val="00853D4C"/>
    <w:rsid w:val="00853EF6"/>
    <w:rsid w:val="00854B56"/>
    <w:rsid w:val="0085727D"/>
    <w:rsid w:val="00857C52"/>
    <w:rsid w:val="00860BFD"/>
    <w:rsid w:val="00860DCB"/>
    <w:rsid w:val="0086136B"/>
    <w:rsid w:val="00864339"/>
    <w:rsid w:val="00864371"/>
    <w:rsid w:val="00864FE9"/>
    <w:rsid w:val="00865EA6"/>
    <w:rsid w:val="00865F98"/>
    <w:rsid w:val="00866460"/>
    <w:rsid w:val="0087114E"/>
    <w:rsid w:val="008734F0"/>
    <w:rsid w:val="0087642E"/>
    <w:rsid w:val="00876887"/>
    <w:rsid w:val="00877F4C"/>
    <w:rsid w:val="0088494A"/>
    <w:rsid w:val="008851D0"/>
    <w:rsid w:val="00886E34"/>
    <w:rsid w:val="008958B3"/>
    <w:rsid w:val="00895C51"/>
    <w:rsid w:val="008A2FB9"/>
    <w:rsid w:val="008A549C"/>
    <w:rsid w:val="008A6B85"/>
    <w:rsid w:val="008B03DB"/>
    <w:rsid w:val="008B24EE"/>
    <w:rsid w:val="008B2DE6"/>
    <w:rsid w:val="008B3F4E"/>
    <w:rsid w:val="008B4D08"/>
    <w:rsid w:val="008B4F84"/>
    <w:rsid w:val="008C28C2"/>
    <w:rsid w:val="008C3E02"/>
    <w:rsid w:val="008C7DAA"/>
    <w:rsid w:val="008D1D03"/>
    <w:rsid w:val="008D227D"/>
    <w:rsid w:val="008D381A"/>
    <w:rsid w:val="008D3E71"/>
    <w:rsid w:val="008D628A"/>
    <w:rsid w:val="008E044E"/>
    <w:rsid w:val="008E04E2"/>
    <w:rsid w:val="008E118E"/>
    <w:rsid w:val="008E15DE"/>
    <w:rsid w:val="008E2142"/>
    <w:rsid w:val="008E3006"/>
    <w:rsid w:val="008E3571"/>
    <w:rsid w:val="008E3620"/>
    <w:rsid w:val="008E377D"/>
    <w:rsid w:val="008E45F0"/>
    <w:rsid w:val="008E490E"/>
    <w:rsid w:val="008E4D15"/>
    <w:rsid w:val="008E67EE"/>
    <w:rsid w:val="008E75D5"/>
    <w:rsid w:val="008E7AB5"/>
    <w:rsid w:val="008E7B39"/>
    <w:rsid w:val="008F15A8"/>
    <w:rsid w:val="008F68D2"/>
    <w:rsid w:val="008F6FCC"/>
    <w:rsid w:val="008F7A71"/>
    <w:rsid w:val="009000D7"/>
    <w:rsid w:val="009006C1"/>
    <w:rsid w:val="00900921"/>
    <w:rsid w:val="00902A1A"/>
    <w:rsid w:val="0090468D"/>
    <w:rsid w:val="00904C27"/>
    <w:rsid w:val="009059A0"/>
    <w:rsid w:val="0090762E"/>
    <w:rsid w:val="00907E2F"/>
    <w:rsid w:val="0091095F"/>
    <w:rsid w:val="00915C02"/>
    <w:rsid w:val="00917F31"/>
    <w:rsid w:val="0092061A"/>
    <w:rsid w:val="00920678"/>
    <w:rsid w:val="00920D04"/>
    <w:rsid w:val="00920DBB"/>
    <w:rsid w:val="00921D7F"/>
    <w:rsid w:val="00922A91"/>
    <w:rsid w:val="0092340C"/>
    <w:rsid w:val="00923762"/>
    <w:rsid w:val="00924E68"/>
    <w:rsid w:val="00925B8C"/>
    <w:rsid w:val="009262E6"/>
    <w:rsid w:val="00927B45"/>
    <w:rsid w:val="00930557"/>
    <w:rsid w:val="00930B29"/>
    <w:rsid w:val="00932595"/>
    <w:rsid w:val="0093359D"/>
    <w:rsid w:val="009347EC"/>
    <w:rsid w:val="009352C7"/>
    <w:rsid w:val="00935A57"/>
    <w:rsid w:val="00940E77"/>
    <w:rsid w:val="00941D21"/>
    <w:rsid w:val="0094211B"/>
    <w:rsid w:val="009428D5"/>
    <w:rsid w:val="009431C9"/>
    <w:rsid w:val="00944F60"/>
    <w:rsid w:val="00947FF5"/>
    <w:rsid w:val="00951032"/>
    <w:rsid w:val="00955AA7"/>
    <w:rsid w:val="009574C9"/>
    <w:rsid w:val="00961527"/>
    <w:rsid w:val="00966BB7"/>
    <w:rsid w:val="00967612"/>
    <w:rsid w:val="0097405C"/>
    <w:rsid w:val="009753E4"/>
    <w:rsid w:val="009754EE"/>
    <w:rsid w:val="0097735E"/>
    <w:rsid w:val="009816FF"/>
    <w:rsid w:val="00981784"/>
    <w:rsid w:val="00984181"/>
    <w:rsid w:val="00986395"/>
    <w:rsid w:val="00987128"/>
    <w:rsid w:val="0099156F"/>
    <w:rsid w:val="009935DA"/>
    <w:rsid w:val="00993A21"/>
    <w:rsid w:val="009A06A7"/>
    <w:rsid w:val="009A23A4"/>
    <w:rsid w:val="009A2BD8"/>
    <w:rsid w:val="009A2BF8"/>
    <w:rsid w:val="009A2C8C"/>
    <w:rsid w:val="009A33A3"/>
    <w:rsid w:val="009A44B5"/>
    <w:rsid w:val="009A4882"/>
    <w:rsid w:val="009A6264"/>
    <w:rsid w:val="009A6554"/>
    <w:rsid w:val="009B75D8"/>
    <w:rsid w:val="009B7969"/>
    <w:rsid w:val="009C179D"/>
    <w:rsid w:val="009C2B79"/>
    <w:rsid w:val="009D0C24"/>
    <w:rsid w:val="009D194B"/>
    <w:rsid w:val="009D25CB"/>
    <w:rsid w:val="009D452B"/>
    <w:rsid w:val="009D4940"/>
    <w:rsid w:val="009D59A0"/>
    <w:rsid w:val="009E17F4"/>
    <w:rsid w:val="009E3F22"/>
    <w:rsid w:val="009E62D5"/>
    <w:rsid w:val="009E79CD"/>
    <w:rsid w:val="009F030A"/>
    <w:rsid w:val="009F064D"/>
    <w:rsid w:val="009F37D8"/>
    <w:rsid w:val="009F3F05"/>
    <w:rsid w:val="009F4098"/>
    <w:rsid w:val="009F625F"/>
    <w:rsid w:val="009F6790"/>
    <w:rsid w:val="00A00443"/>
    <w:rsid w:val="00A004DE"/>
    <w:rsid w:val="00A00A89"/>
    <w:rsid w:val="00A0391C"/>
    <w:rsid w:val="00A04FEA"/>
    <w:rsid w:val="00A05E58"/>
    <w:rsid w:val="00A06F91"/>
    <w:rsid w:val="00A0783B"/>
    <w:rsid w:val="00A11154"/>
    <w:rsid w:val="00A11FFB"/>
    <w:rsid w:val="00A14AD8"/>
    <w:rsid w:val="00A14B77"/>
    <w:rsid w:val="00A152D9"/>
    <w:rsid w:val="00A156EC"/>
    <w:rsid w:val="00A16A4D"/>
    <w:rsid w:val="00A16FE2"/>
    <w:rsid w:val="00A175C0"/>
    <w:rsid w:val="00A2462A"/>
    <w:rsid w:val="00A2578B"/>
    <w:rsid w:val="00A26596"/>
    <w:rsid w:val="00A2765C"/>
    <w:rsid w:val="00A2796D"/>
    <w:rsid w:val="00A27F0C"/>
    <w:rsid w:val="00A30C36"/>
    <w:rsid w:val="00A31BF4"/>
    <w:rsid w:val="00A334EC"/>
    <w:rsid w:val="00A34403"/>
    <w:rsid w:val="00A35C57"/>
    <w:rsid w:val="00A37834"/>
    <w:rsid w:val="00A37FE9"/>
    <w:rsid w:val="00A40436"/>
    <w:rsid w:val="00A408A6"/>
    <w:rsid w:val="00A412AE"/>
    <w:rsid w:val="00A42300"/>
    <w:rsid w:val="00A43DAD"/>
    <w:rsid w:val="00A50586"/>
    <w:rsid w:val="00A52678"/>
    <w:rsid w:val="00A545AA"/>
    <w:rsid w:val="00A55C92"/>
    <w:rsid w:val="00A61F14"/>
    <w:rsid w:val="00A6338F"/>
    <w:rsid w:val="00A7178B"/>
    <w:rsid w:val="00A75129"/>
    <w:rsid w:val="00A8057C"/>
    <w:rsid w:val="00A805FF"/>
    <w:rsid w:val="00A80E79"/>
    <w:rsid w:val="00A81DF0"/>
    <w:rsid w:val="00A83ABF"/>
    <w:rsid w:val="00A86F6D"/>
    <w:rsid w:val="00A87BBA"/>
    <w:rsid w:val="00A90BDC"/>
    <w:rsid w:val="00A95927"/>
    <w:rsid w:val="00A95A29"/>
    <w:rsid w:val="00A97621"/>
    <w:rsid w:val="00A97D4D"/>
    <w:rsid w:val="00AA152A"/>
    <w:rsid w:val="00AA36A9"/>
    <w:rsid w:val="00AA51D8"/>
    <w:rsid w:val="00AA577F"/>
    <w:rsid w:val="00AA6795"/>
    <w:rsid w:val="00AB2AB4"/>
    <w:rsid w:val="00AB31C6"/>
    <w:rsid w:val="00AB3449"/>
    <w:rsid w:val="00AB35BA"/>
    <w:rsid w:val="00AB3D1F"/>
    <w:rsid w:val="00AB55F6"/>
    <w:rsid w:val="00AD3329"/>
    <w:rsid w:val="00AD3603"/>
    <w:rsid w:val="00AD5222"/>
    <w:rsid w:val="00AD7808"/>
    <w:rsid w:val="00AD7F79"/>
    <w:rsid w:val="00AE0EE8"/>
    <w:rsid w:val="00AE29A9"/>
    <w:rsid w:val="00AE381A"/>
    <w:rsid w:val="00AE3E2F"/>
    <w:rsid w:val="00AE3F39"/>
    <w:rsid w:val="00AE5CE3"/>
    <w:rsid w:val="00AE7545"/>
    <w:rsid w:val="00AF04B0"/>
    <w:rsid w:val="00B00381"/>
    <w:rsid w:val="00B0131C"/>
    <w:rsid w:val="00B0184F"/>
    <w:rsid w:val="00B02BCF"/>
    <w:rsid w:val="00B030A9"/>
    <w:rsid w:val="00B0509F"/>
    <w:rsid w:val="00B05645"/>
    <w:rsid w:val="00B11EF9"/>
    <w:rsid w:val="00B14383"/>
    <w:rsid w:val="00B14AAD"/>
    <w:rsid w:val="00B166C6"/>
    <w:rsid w:val="00B16F81"/>
    <w:rsid w:val="00B170D9"/>
    <w:rsid w:val="00B17727"/>
    <w:rsid w:val="00B202BE"/>
    <w:rsid w:val="00B23C67"/>
    <w:rsid w:val="00B25213"/>
    <w:rsid w:val="00B253C4"/>
    <w:rsid w:val="00B275E6"/>
    <w:rsid w:val="00B30ABD"/>
    <w:rsid w:val="00B319C4"/>
    <w:rsid w:val="00B32254"/>
    <w:rsid w:val="00B33D9D"/>
    <w:rsid w:val="00B342CA"/>
    <w:rsid w:val="00B37CD2"/>
    <w:rsid w:val="00B37F5C"/>
    <w:rsid w:val="00B419AE"/>
    <w:rsid w:val="00B41E39"/>
    <w:rsid w:val="00B4302C"/>
    <w:rsid w:val="00B45205"/>
    <w:rsid w:val="00B45DA3"/>
    <w:rsid w:val="00B46ADC"/>
    <w:rsid w:val="00B47DAA"/>
    <w:rsid w:val="00B530DD"/>
    <w:rsid w:val="00B56689"/>
    <w:rsid w:val="00B5754C"/>
    <w:rsid w:val="00B6253F"/>
    <w:rsid w:val="00B627A6"/>
    <w:rsid w:val="00B62E46"/>
    <w:rsid w:val="00B669B1"/>
    <w:rsid w:val="00B73B70"/>
    <w:rsid w:val="00B7447C"/>
    <w:rsid w:val="00B801F1"/>
    <w:rsid w:val="00B815E8"/>
    <w:rsid w:val="00B83981"/>
    <w:rsid w:val="00B83C03"/>
    <w:rsid w:val="00B84207"/>
    <w:rsid w:val="00B8504E"/>
    <w:rsid w:val="00B85386"/>
    <w:rsid w:val="00B87232"/>
    <w:rsid w:val="00B87354"/>
    <w:rsid w:val="00B87B45"/>
    <w:rsid w:val="00B87E94"/>
    <w:rsid w:val="00B901ED"/>
    <w:rsid w:val="00B910FF"/>
    <w:rsid w:val="00B95F07"/>
    <w:rsid w:val="00B96ED6"/>
    <w:rsid w:val="00B9780A"/>
    <w:rsid w:val="00B97C1E"/>
    <w:rsid w:val="00B97EEB"/>
    <w:rsid w:val="00BA1048"/>
    <w:rsid w:val="00BA10A1"/>
    <w:rsid w:val="00BA227B"/>
    <w:rsid w:val="00BA79B5"/>
    <w:rsid w:val="00BB3FCD"/>
    <w:rsid w:val="00BB4645"/>
    <w:rsid w:val="00BB46E8"/>
    <w:rsid w:val="00BB5CFC"/>
    <w:rsid w:val="00BC2529"/>
    <w:rsid w:val="00BC5CC5"/>
    <w:rsid w:val="00BC6295"/>
    <w:rsid w:val="00BD2C1C"/>
    <w:rsid w:val="00BD3322"/>
    <w:rsid w:val="00BD4CD9"/>
    <w:rsid w:val="00BD6681"/>
    <w:rsid w:val="00BE03E9"/>
    <w:rsid w:val="00BE125F"/>
    <w:rsid w:val="00BE5509"/>
    <w:rsid w:val="00BF30B3"/>
    <w:rsid w:val="00BF5304"/>
    <w:rsid w:val="00BF5CD0"/>
    <w:rsid w:val="00BF7912"/>
    <w:rsid w:val="00C001E5"/>
    <w:rsid w:val="00C03B0B"/>
    <w:rsid w:val="00C0654F"/>
    <w:rsid w:val="00C12EC5"/>
    <w:rsid w:val="00C13B03"/>
    <w:rsid w:val="00C15546"/>
    <w:rsid w:val="00C15B96"/>
    <w:rsid w:val="00C167CC"/>
    <w:rsid w:val="00C21DC5"/>
    <w:rsid w:val="00C233B9"/>
    <w:rsid w:val="00C240D1"/>
    <w:rsid w:val="00C24EEC"/>
    <w:rsid w:val="00C25C74"/>
    <w:rsid w:val="00C26222"/>
    <w:rsid w:val="00C2690A"/>
    <w:rsid w:val="00C26C59"/>
    <w:rsid w:val="00C30618"/>
    <w:rsid w:val="00C36341"/>
    <w:rsid w:val="00C3724D"/>
    <w:rsid w:val="00C40E14"/>
    <w:rsid w:val="00C51115"/>
    <w:rsid w:val="00C51A7B"/>
    <w:rsid w:val="00C534F0"/>
    <w:rsid w:val="00C61893"/>
    <w:rsid w:val="00C61C1C"/>
    <w:rsid w:val="00C622B7"/>
    <w:rsid w:val="00C623FB"/>
    <w:rsid w:val="00C6315F"/>
    <w:rsid w:val="00C64BC0"/>
    <w:rsid w:val="00C64C56"/>
    <w:rsid w:val="00C66201"/>
    <w:rsid w:val="00C668FD"/>
    <w:rsid w:val="00C674CA"/>
    <w:rsid w:val="00C726EC"/>
    <w:rsid w:val="00C73355"/>
    <w:rsid w:val="00C73DAF"/>
    <w:rsid w:val="00C747F9"/>
    <w:rsid w:val="00C759D3"/>
    <w:rsid w:val="00C775AE"/>
    <w:rsid w:val="00C80443"/>
    <w:rsid w:val="00C80B3D"/>
    <w:rsid w:val="00C828A6"/>
    <w:rsid w:val="00C83D38"/>
    <w:rsid w:val="00C84C8E"/>
    <w:rsid w:val="00C84F50"/>
    <w:rsid w:val="00C856BD"/>
    <w:rsid w:val="00C92817"/>
    <w:rsid w:val="00C93B8B"/>
    <w:rsid w:val="00C93DFA"/>
    <w:rsid w:val="00C94A05"/>
    <w:rsid w:val="00C96782"/>
    <w:rsid w:val="00C9770A"/>
    <w:rsid w:val="00C97F7F"/>
    <w:rsid w:val="00CA0160"/>
    <w:rsid w:val="00CA31B6"/>
    <w:rsid w:val="00CA38BF"/>
    <w:rsid w:val="00CA3F03"/>
    <w:rsid w:val="00CA5F46"/>
    <w:rsid w:val="00CA63D5"/>
    <w:rsid w:val="00CB0630"/>
    <w:rsid w:val="00CB1540"/>
    <w:rsid w:val="00CB27DA"/>
    <w:rsid w:val="00CB2A92"/>
    <w:rsid w:val="00CB4C8E"/>
    <w:rsid w:val="00CB764C"/>
    <w:rsid w:val="00CB7812"/>
    <w:rsid w:val="00CC21A8"/>
    <w:rsid w:val="00CC3636"/>
    <w:rsid w:val="00CC62AC"/>
    <w:rsid w:val="00CD4D3C"/>
    <w:rsid w:val="00CD5C1B"/>
    <w:rsid w:val="00CE376F"/>
    <w:rsid w:val="00CE3BB9"/>
    <w:rsid w:val="00CE3C9D"/>
    <w:rsid w:val="00CE4253"/>
    <w:rsid w:val="00CF0AF5"/>
    <w:rsid w:val="00CF140B"/>
    <w:rsid w:val="00CF5158"/>
    <w:rsid w:val="00CF52D9"/>
    <w:rsid w:val="00CF71B4"/>
    <w:rsid w:val="00D020F3"/>
    <w:rsid w:val="00D03058"/>
    <w:rsid w:val="00D0424D"/>
    <w:rsid w:val="00D04306"/>
    <w:rsid w:val="00D05501"/>
    <w:rsid w:val="00D05F62"/>
    <w:rsid w:val="00D063D1"/>
    <w:rsid w:val="00D06703"/>
    <w:rsid w:val="00D06C11"/>
    <w:rsid w:val="00D06F2A"/>
    <w:rsid w:val="00D126DD"/>
    <w:rsid w:val="00D20D5D"/>
    <w:rsid w:val="00D21D72"/>
    <w:rsid w:val="00D23653"/>
    <w:rsid w:val="00D23B66"/>
    <w:rsid w:val="00D25C35"/>
    <w:rsid w:val="00D262AE"/>
    <w:rsid w:val="00D2763E"/>
    <w:rsid w:val="00D27B9F"/>
    <w:rsid w:val="00D300D6"/>
    <w:rsid w:val="00D3143B"/>
    <w:rsid w:val="00D323D3"/>
    <w:rsid w:val="00D32C6F"/>
    <w:rsid w:val="00D32E7A"/>
    <w:rsid w:val="00D41B78"/>
    <w:rsid w:val="00D43B6B"/>
    <w:rsid w:val="00D46E57"/>
    <w:rsid w:val="00D5049E"/>
    <w:rsid w:val="00D514FB"/>
    <w:rsid w:val="00D5163B"/>
    <w:rsid w:val="00D52123"/>
    <w:rsid w:val="00D523B8"/>
    <w:rsid w:val="00D5282D"/>
    <w:rsid w:val="00D532D6"/>
    <w:rsid w:val="00D56D99"/>
    <w:rsid w:val="00D5758E"/>
    <w:rsid w:val="00D62E56"/>
    <w:rsid w:val="00D639B6"/>
    <w:rsid w:val="00D64574"/>
    <w:rsid w:val="00D65B7C"/>
    <w:rsid w:val="00D6688A"/>
    <w:rsid w:val="00D70F40"/>
    <w:rsid w:val="00D762BF"/>
    <w:rsid w:val="00D77C22"/>
    <w:rsid w:val="00D82482"/>
    <w:rsid w:val="00D827E6"/>
    <w:rsid w:val="00D83EAC"/>
    <w:rsid w:val="00D857AF"/>
    <w:rsid w:val="00D87136"/>
    <w:rsid w:val="00D90705"/>
    <w:rsid w:val="00D90A45"/>
    <w:rsid w:val="00D92FF9"/>
    <w:rsid w:val="00D931D0"/>
    <w:rsid w:val="00D94430"/>
    <w:rsid w:val="00D9559E"/>
    <w:rsid w:val="00D95934"/>
    <w:rsid w:val="00D9604A"/>
    <w:rsid w:val="00D96E31"/>
    <w:rsid w:val="00D970ED"/>
    <w:rsid w:val="00D9741D"/>
    <w:rsid w:val="00DA04F2"/>
    <w:rsid w:val="00DA15DF"/>
    <w:rsid w:val="00DA1B5C"/>
    <w:rsid w:val="00DA21D1"/>
    <w:rsid w:val="00DA5DC7"/>
    <w:rsid w:val="00DA6054"/>
    <w:rsid w:val="00DA68B8"/>
    <w:rsid w:val="00DA76BF"/>
    <w:rsid w:val="00DB0258"/>
    <w:rsid w:val="00DB2F56"/>
    <w:rsid w:val="00DB4338"/>
    <w:rsid w:val="00DB4B51"/>
    <w:rsid w:val="00DB5390"/>
    <w:rsid w:val="00DB7753"/>
    <w:rsid w:val="00DB78A4"/>
    <w:rsid w:val="00DB7D6B"/>
    <w:rsid w:val="00DC0C49"/>
    <w:rsid w:val="00DC6DB0"/>
    <w:rsid w:val="00DC7E1E"/>
    <w:rsid w:val="00DD6573"/>
    <w:rsid w:val="00DD6DF1"/>
    <w:rsid w:val="00DE0AAF"/>
    <w:rsid w:val="00DE0AC3"/>
    <w:rsid w:val="00DE1142"/>
    <w:rsid w:val="00DE441E"/>
    <w:rsid w:val="00DE4AFD"/>
    <w:rsid w:val="00DE4CAF"/>
    <w:rsid w:val="00DE4E65"/>
    <w:rsid w:val="00DE58F5"/>
    <w:rsid w:val="00DF0D32"/>
    <w:rsid w:val="00DF1D12"/>
    <w:rsid w:val="00DF2695"/>
    <w:rsid w:val="00DF2D27"/>
    <w:rsid w:val="00DF4158"/>
    <w:rsid w:val="00DF4D2E"/>
    <w:rsid w:val="00DF4F18"/>
    <w:rsid w:val="00DF501A"/>
    <w:rsid w:val="00DF74FA"/>
    <w:rsid w:val="00DF7D44"/>
    <w:rsid w:val="00E010BA"/>
    <w:rsid w:val="00E02212"/>
    <w:rsid w:val="00E026DC"/>
    <w:rsid w:val="00E02707"/>
    <w:rsid w:val="00E032EB"/>
    <w:rsid w:val="00E03707"/>
    <w:rsid w:val="00E05F5E"/>
    <w:rsid w:val="00E102B4"/>
    <w:rsid w:val="00E11AAF"/>
    <w:rsid w:val="00E13112"/>
    <w:rsid w:val="00E16A5B"/>
    <w:rsid w:val="00E16F60"/>
    <w:rsid w:val="00E207FF"/>
    <w:rsid w:val="00E20C52"/>
    <w:rsid w:val="00E22EF4"/>
    <w:rsid w:val="00E23607"/>
    <w:rsid w:val="00E253BF"/>
    <w:rsid w:val="00E25DA5"/>
    <w:rsid w:val="00E30A70"/>
    <w:rsid w:val="00E310A1"/>
    <w:rsid w:val="00E31943"/>
    <w:rsid w:val="00E33076"/>
    <w:rsid w:val="00E347F1"/>
    <w:rsid w:val="00E40D3E"/>
    <w:rsid w:val="00E41D34"/>
    <w:rsid w:val="00E45BC8"/>
    <w:rsid w:val="00E50652"/>
    <w:rsid w:val="00E51F01"/>
    <w:rsid w:val="00E55168"/>
    <w:rsid w:val="00E55AFC"/>
    <w:rsid w:val="00E55F90"/>
    <w:rsid w:val="00E56BE5"/>
    <w:rsid w:val="00E60EBE"/>
    <w:rsid w:val="00E620FB"/>
    <w:rsid w:val="00E62E80"/>
    <w:rsid w:val="00E66D97"/>
    <w:rsid w:val="00E66DF2"/>
    <w:rsid w:val="00E67BDD"/>
    <w:rsid w:val="00E74C1E"/>
    <w:rsid w:val="00E77102"/>
    <w:rsid w:val="00E846D0"/>
    <w:rsid w:val="00E85327"/>
    <w:rsid w:val="00E8664B"/>
    <w:rsid w:val="00E86F8D"/>
    <w:rsid w:val="00E87A70"/>
    <w:rsid w:val="00E87C36"/>
    <w:rsid w:val="00E906B2"/>
    <w:rsid w:val="00E94F04"/>
    <w:rsid w:val="00E95804"/>
    <w:rsid w:val="00E96F6A"/>
    <w:rsid w:val="00EA318E"/>
    <w:rsid w:val="00EA3E41"/>
    <w:rsid w:val="00EA4358"/>
    <w:rsid w:val="00EA4EB8"/>
    <w:rsid w:val="00EA74EE"/>
    <w:rsid w:val="00EA7B16"/>
    <w:rsid w:val="00EB083B"/>
    <w:rsid w:val="00EB1661"/>
    <w:rsid w:val="00EB41B2"/>
    <w:rsid w:val="00EB4BF2"/>
    <w:rsid w:val="00EB6E20"/>
    <w:rsid w:val="00EC1E59"/>
    <w:rsid w:val="00EC3E15"/>
    <w:rsid w:val="00EC53CA"/>
    <w:rsid w:val="00ED49BD"/>
    <w:rsid w:val="00ED6781"/>
    <w:rsid w:val="00EE2DF1"/>
    <w:rsid w:val="00EE42BE"/>
    <w:rsid w:val="00EE4D04"/>
    <w:rsid w:val="00EE71EA"/>
    <w:rsid w:val="00EF095D"/>
    <w:rsid w:val="00EF30DF"/>
    <w:rsid w:val="00EF587A"/>
    <w:rsid w:val="00EF7482"/>
    <w:rsid w:val="00EF7731"/>
    <w:rsid w:val="00F00ECA"/>
    <w:rsid w:val="00F05750"/>
    <w:rsid w:val="00F06A07"/>
    <w:rsid w:val="00F0782A"/>
    <w:rsid w:val="00F07D9D"/>
    <w:rsid w:val="00F10EF6"/>
    <w:rsid w:val="00F115C9"/>
    <w:rsid w:val="00F13ACF"/>
    <w:rsid w:val="00F13EF2"/>
    <w:rsid w:val="00F144BC"/>
    <w:rsid w:val="00F14F7C"/>
    <w:rsid w:val="00F155CE"/>
    <w:rsid w:val="00F1590F"/>
    <w:rsid w:val="00F20FE6"/>
    <w:rsid w:val="00F238E7"/>
    <w:rsid w:val="00F24D2E"/>
    <w:rsid w:val="00F25385"/>
    <w:rsid w:val="00F26E8D"/>
    <w:rsid w:val="00F30DF2"/>
    <w:rsid w:val="00F32C6B"/>
    <w:rsid w:val="00F33296"/>
    <w:rsid w:val="00F34DEF"/>
    <w:rsid w:val="00F3545A"/>
    <w:rsid w:val="00F35A06"/>
    <w:rsid w:val="00F4300B"/>
    <w:rsid w:val="00F435D3"/>
    <w:rsid w:val="00F46225"/>
    <w:rsid w:val="00F4622A"/>
    <w:rsid w:val="00F46791"/>
    <w:rsid w:val="00F47298"/>
    <w:rsid w:val="00F53297"/>
    <w:rsid w:val="00F559B4"/>
    <w:rsid w:val="00F567D5"/>
    <w:rsid w:val="00F573D4"/>
    <w:rsid w:val="00F6023C"/>
    <w:rsid w:val="00F607AD"/>
    <w:rsid w:val="00F60AB5"/>
    <w:rsid w:val="00F625FF"/>
    <w:rsid w:val="00F62689"/>
    <w:rsid w:val="00F635B1"/>
    <w:rsid w:val="00F63843"/>
    <w:rsid w:val="00F64456"/>
    <w:rsid w:val="00F64DED"/>
    <w:rsid w:val="00F804A7"/>
    <w:rsid w:val="00F832AB"/>
    <w:rsid w:val="00F833A4"/>
    <w:rsid w:val="00F8520B"/>
    <w:rsid w:val="00F85FD5"/>
    <w:rsid w:val="00F87228"/>
    <w:rsid w:val="00F90107"/>
    <w:rsid w:val="00F911E5"/>
    <w:rsid w:val="00F92E8C"/>
    <w:rsid w:val="00F93810"/>
    <w:rsid w:val="00F93FF0"/>
    <w:rsid w:val="00F96025"/>
    <w:rsid w:val="00F973EC"/>
    <w:rsid w:val="00FA134E"/>
    <w:rsid w:val="00FA14BD"/>
    <w:rsid w:val="00FA3497"/>
    <w:rsid w:val="00FA453C"/>
    <w:rsid w:val="00FA4EDC"/>
    <w:rsid w:val="00FB060B"/>
    <w:rsid w:val="00FB0F14"/>
    <w:rsid w:val="00FB1085"/>
    <w:rsid w:val="00FB5136"/>
    <w:rsid w:val="00FB750D"/>
    <w:rsid w:val="00FC0EDA"/>
    <w:rsid w:val="00FC1566"/>
    <w:rsid w:val="00FD043E"/>
    <w:rsid w:val="00FE28FE"/>
    <w:rsid w:val="00FE3F67"/>
    <w:rsid w:val="00FE6352"/>
    <w:rsid w:val="00FE6E8D"/>
    <w:rsid w:val="00FF2220"/>
    <w:rsid w:val="00FF2B4B"/>
    <w:rsid w:val="00FF388F"/>
    <w:rsid w:val="00FF65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B45"/>
  </w:style>
  <w:style w:type="paragraph" w:styleId="Titolo1">
    <w:name w:val="heading 1"/>
    <w:basedOn w:val="Normale"/>
    <w:next w:val="Normale"/>
    <w:link w:val="Titolo1Carattere"/>
    <w:uiPriority w:val="9"/>
    <w:qFormat/>
    <w:rsid w:val="00253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D66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7B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7B45"/>
    <w:rPr>
      <w:rFonts w:ascii="Tahoma" w:hAnsi="Tahoma" w:cs="Tahoma"/>
      <w:sz w:val="16"/>
      <w:szCs w:val="16"/>
    </w:rPr>
  </w:style>
  <w:style w:type="table" w:styleId="Grigliatabella">
    <w:name w:val="Table Grid"/>
    <w:basedOn w:val="Tabellanormale"/>
    <w:uiPriority w:val="59"/>
    <w:rsid w:val="00927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nhideWhenUsed/>
    <w:rsid w:val="00B901ED"/>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rsid w:val="00B901ED"/>
    <w:rPr>
      <w:rFonts w:ascii="Calibri" w:eastAsia="Calibri" w:hAnsi="Calibri" w:cs="Times New Roman"/>
      <w:sz w:val="20"/>
      <w:szCs w:val="20"/>
    </w:rPr>
  </w:style>
  <w:style w:type="character" w:styleId="Rimandocommento">
    <w:name w:val="annotation reference"/>
    <w:basedOn w:val="Carpredefinitoparagrafo"/>
    <w:semiHidden/>
    <w:unhideWhenUsed/>
    <w:rsid w:val="00B901ED"/>
    <w:rPr>
      <w:sz w:val="16"/>
      <w:szCs w:val="16"/>
    </w:rPr>
  </w:style>
  <w:style w:type="paragraph" w:styleId="PreformattatoHTML">
    <w:name w:val="HTML Preformatted"/>
    <w:basedOn w:val="Normale"/>
    <w:link w:val="PreformattatoHTMLCarattere"/>
    <w:uiPriority w:val="99"/>
    <w:unhideWhenUsed/>
    <w:rsid w:val="00BB4645"/>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BB4645"/>
    <w:rPr>
      <w:rFonts w:ascii="Consolas" w:hAnsi="Consolas" w:cs="Consolas"/>
      <w:sz w:val="20"/>
      <w:szCs w:val="20"/>
    </w:rPr>
  </w:style>
  <w:style w:type="character" w:customStyle="1" w:styleId="Titolo2Carattere">
    <w:name w:val="Titolo 2 Carattere"/>
    <w:basedOn w:val="Carpredefinitoparagrafo"/>
    <w:link w:val="Titolo2"/>
    <w:uiPriority w:val="9"/>
    <w:semiHidden/>
    <w:rsid w:val="00BD6681"/>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253D96"/>
    <w:rPr>
      <w:rFonts w:asciiTheme="majorHAnsi" w:eastAsiaTheme="majorEastAsia" w:hAnsiTheme="majorHAnsi" w:cstheme="majorBidi"/>
      <w:b/>
      <w:bCs/>
      <w:color w:val="365F91" w:themeColor="accent1" w:themeShade="BF"/>
      <w:sz w:val="28"/>
      <w:szCs w:val="28"/>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
    <w:basedOn w:val="Normale"/>
    <w:link w:val="ParagrafoelencoCarattere"/>
    <w:uiPriority w:val="34"/>
    <w:qFormat/>
    <w:rsid w:val="001D4D2C"/>
    <w:pPr>
      <w:ind w:left="720"/>
      <w:contextualSpacing/>
    </w:pPr>
  </w:style>
  <w:style w:type="paragraph" w:customStyle="1" w:styleId="Default">
    <w:name w:val="Default"/>
    <w:rsid w:val="000117B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586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906"/>
  </w:style>
  <w:style w:type="paragraph" w:styleId="Pidipagina">
    <w:name w:val="footer"/>
    <w:basedOn w:val="Normale"/>
    <w:link w:val="PidipaginaCarattere"/>
    <w:uiPriority w:val="99"/>
    <w:unhideWhenUsed/>
    <w:rsid w:val="00586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906"/>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locked/>
    <w:rsid w:val="009F064D"/>
  </w:style>
  <w:style w:type="paragraph" w:styleId="Soggettocommento">
    <w:name w:val="annotation subject"/>
    <w:basedOn w:val="Testocommento"/>
    <w:next w:val="Testocommento"/>
    <w:link w:val="SoggettocommentoCarattere"/>
    <w:uiPriority w:val="99"/>
    <w:semiHidden/>
    <w:unhideWhenUsed/>
    <w:rsid w:val="005361A4"/>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5361A4"/>
    <w:rPr>
      <w:rFonts w:ascii="Calibri" w:eastAsia="Calibri" w:hAnsi="Calibri" w:cs="Times New Roman"/>
      <w:b/>
      <w:bCs/>
      <w:sz w:val="20"/>
      <w:szCs w:val="20"/>
    </w:rPr>
  </w:style>
  <w:style w:type="character" w:styleId="Collegamentoipertestuale">
    <w:name w:val="Hyperlink"/>
    <w:basedOn w:val="Carpredefinitoparagrafo"/>
    <w:uiPriority w:val="99"/>
    <w:unhideWhenUsed/>
    <w:rsid w:val="004E5318"/>
    <w:rPr>
      <w:color w:val="0000FF"/>
      <w:u w:val="single"/>
    </w:rPr>
  </w:style>
  <w:style w:type="character" w:customStyle="1" w:styleId="linkneltesto">
    <w:name w:val="link_nel_testo"/>
    <w:basedOn w:val="Carpredefinitoparagrafo"/>
    <w:rsid w:val="00941D21"/>
  </w:style>
  <w:style w:type="paragraph" w:customStyle="1" w:styleId="provvr0">
    <w:name w:val="provv_r0"/>
    <w:basedOn w:val="Normale"/>
    <w:rsid w:val="00941D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B97C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B45"/>
  </w:style>
  <w:style w:type="paragraph" w:styleId="Titolo1">
    <w:name w:val="heading 1"/>
    <w:basedOn w:val="Normale"/>
    <w:next w:val="Normale"/>
    <w:link w:val="Titolo1Carattere"/>
    <w:uiPriority w:val="9"/>
    <w:qFormat/>
    <w:rsid w:val="00253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D66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7B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7B45"/>
    <w:rPr>
      <w:rFonts w:ascii="Tahoma" w:hAnsi="Tahoma" w:cs="Tahoma"/>
      <w:sz w:val="16"/>
      <w:szCs w:val="16"/>
    </w:rPr>
  </w:style>
  <w:style w:type="table" w:styleId="Grigliatabella">
    <w:name w:val="Table Grid"/>
    <w:basedOn w:val="Tabellanormale"/>
    <w:uiPriority w:val="59"/>
    <w:rsid w:val="00927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nhideWhenUsed/>
    <w:rsid w:val="00B901ED"/>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rsid w:val="00B901ED"/>
    <w:rPr>
      <w:rFonts w:ascii="Calibri" w:eastAsia="Calibri" w:hAnsi="Calibri" w:cs="Times New Roman"/>
      <w:sz w:val="20"/>
      <w:szCs w:val="20"/>
    </w:rPr>
  </w:style>
  <w:style w:type="character" w:styleId="Rimandocommento">
    <w:name w:val="annotation reference"/>
    <w:basedOn w:val="Carpredefinitoparagrafo"/>
    <w:semiHidden/>
    <w:unhideWhenUsed/>
    <w:rsid w:val="00B901ED"/>
    <w:rPr>
      <w:sz w:val="16"/>
      <w:szCs w:val="16"/>
    </w:rPr>
  </w:style>
  <w:style w:type="paragraph" w:styleId="PreformattatoHTML">
    <w:name w:val="HTML Preformatted"/>
    <w:basedOn w:val="Normale"/>
    <w:link w:val="PreformattatoHTMLCarattere"/>
    <w:uiPriority w:val="99"/>
    <w:unhideWhenUsed/>
    <w:rsid w:val="00BB4645"/>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BB4645"/>
    <w:rPr>
      <w:rFonts w:ascii="Consolas" w:hAnsi="Consolas" w:cs="Consolas"/>
      <w:sz w:val="20"/>
      <w:szCs w:val="20"/>
    </w:rPr>
  </w:style>
  <w:style w:type="character" w:customStyle="1" w:styleId="Titolo2Carattere">
    <w:name w:val="Titolo 2 Carattere"/>
    <w:basedOn w:val="Carpredefinitoparagrafo"/>
    <w:link w:val="Titolo2"/>
    <w:uiPriority w:val="9"/>
    <w:semiHidden/>
    <w:rsid w:val="00BD6681"/>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253D96"/>
    <w:rPr>
      <w:rFonts w:asciiTheme="majorHAnsi" w:eastAsiaTheme="majorEastAsia" w:hAnsiTheme="majorHAnsi" w:cstheme="majorBidi"/>
      <w:b/>
      <w:bCs/>
      <w:color w:val="365F91" w:themeColor="accent1" w:themeShade="BF"/>
      <w:sz w:val="28"/>
      <w:szCs w:val="28"/>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
    <w:basedOn w:val="Normale"/>
    <w:link w:val="ParagrafoelencoCarattere"/>
    <w:uiPriority w:val="34"/>
    <w:qFormat/>
    <w:rsid w:val="001D4D2C"/>
    <w:pPr>
      <w:ind w:left="720"/>
      <w:contextualSpacing/>
    </w:pPr>
  </w:style>
  <w:style w:type="paragraph" w:customStyle="1" w:styleId="Default">
    <w:name w:val="Default"/>
    <w:rsid w:val="000117B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586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906"/>
  </w:style>
  <w:style w:type="paragraph" w:styleId="Pidipagina">
    <w:name w:val="footer"/>
    <w:basedOn w:val="Normale"/>
    <w:link w:val="PidipaginaCarattere"/>
    <w:uiPriority w:val="99"/>
    <w:unhideWhenUsed/>
    <w:rsid w:val="00586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906"/>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locked/>
    <w:rsid w:val="009F064D"/>
  </w:style>
  <w:style w:type="paragraph" w:styleId="Soggettocommento">
    <w:name w:val="annotation subject"/>
    <w:basedOn w:val="Testocommento"/>
    <w:next w:val="Testocommento"/>
    <w:link w:val="SoggettocommentoCarattere"/>
    <w:uiPriority w:val="99"/>
    <w:semiHidden/>
    <w:unhideWhenUsed/>
    <w:rsid w:val="005361A4"/>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5361A4"/>
    <w:rPr>
      <w:rFonts w:ascii="Calibri" w:eastAsia="Calibri" w:hAnsi="Calibri" w:cs="Times New Roman"/>
      <w:b/>
      <w:bCs/>
      <w:sz w:val="20"/>
      <w:szCs w:val="20"/>
    </w:rPr>
  </w:style>
  <w:style w:type="character" w:styleId="Collegamentoipertestuale">
    <w:name w:val="Hyperlink"/>
    <w:basedOn w:val="Carpredefinitoparagrafo"/>
    <w:uiPriority w:val="99"/>
    <w:unhideWhenUsed/>
    <w:rsid w:val="004E5318"/>
    <w:rPr>
      <w:color w:val="0000FF"/>
      <w:u w:val="single"/>
    </w:rPr>
  </w:style>
  <w:style w:type="character" w:customStyle="1" w:styleId="linkneltesto">
    <w:name w:val="link_nel_testo"/>
    <w:basedOn w:val="Carpredefinitoparagrafo"/>
    <w:rsid w:val="00941D21"/>
  </w:style>
  <w:style w:type="paragraph" w:customStyle="1" w:styleId="provvr0">
    <w:name w:val="provv_r0"/>
    <w:basedOn w:val="Normale"/>
    <w:rsid w:val="00941D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B97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104">
      <w:bodyDiv w:val="1"/>
      <w:marLeft w:val="0"/>
      <w:marRight w:val="0"/>
      <w:marTop w:val="0"/>
      <w:marBottom w:val="0"/>
      <w:divBdr>
        <w:top w:val="none" w:sz="0" w:space="0" w:color="auto"/>
        <w:left w:val="none" w:sz="0" w:space="0" w:color="auto"/>
        <w:bottom w:val="none" w:sz="0" w:space="0" w:color="auto"/>
        <w:right w:val="none" w:sz="0" w:space="0" w:color="auto"/>
      </w:divBdr>
    </w:div>
    <w:div w:id="30082772">
      <w:bodyDiv w:val="1"/>
      <w:marLeft w:val="0"/>
      <w:marRight w:val="0"/>
      <w:marTop w:val="0"/>
      <w:marBottom w:val="0"/>
      <w:divBdr>
        <w:top w:val="none" w:sz="0" w:space="0" w:color="auto"/>
        <w:left w:val="none" w:sz="0" w:space="0" w:color="auto"/>
        <w:bottom w:val="none" w:sz="0" w:space="0" w:color="auto"/>
        <w:right w:val="none" w:sz="0" w:space="0" w:color="auto"/>
      </w:divBdr>
    </w:div>
    <w:div w:id="74520139">
      <w:bodyDiv w:val="1"/>
      <w:marLeft w:val="0"/>
      <w:marRight w:val="0"/>
      <w:marTop w:val="0"/>
      <w:marBottom w:val="0"/>
      <w:divBdr>
        <w:top w:val="none" w:sz="0" w:space="0" w:color="auto"/>
        <w:left w:val="none" w:sz="0" w:space="0" w:color="auto"/>
        <w:bottom w:val="none" w:sz="0" w:space="0" w:color="auto"/>
        <w:right w:val="none" w:sz="0" w:space="0" w:color="auto"/>
      </w:divBdr>
    </w:div>
    <w:div w:id="211814552">
      <w:bodyDiv w:val="1"/>
      <w:marLeft w:val="0"/>
      <w:marRight w:val="0"/>
      <w:marTop w:val="0"/>
      <w:marBottom w:val="0"/>
      <w:divBdr>
        <w:top w:val="none" w:sz="0" w:space="0" w:color="auto"/>
        <w:left w:val="none" w:sz="0" w:space="0" w:color="auto"/>
        <w:bottom w:val="none" w:sz="0" w:space="0" w:color="auto"/>
        <w:right w:val="none" w:sz="0" w:space="0" w:color="auto"/>
      </w:divBdr>
    </w:div>
    <w:div w:id="384960769">
      <w:bodyDiv w:val="1"/>
      <w:marLeft w:val="0"/>
      <w:marRight w:val="0"/>
      <w:marTop w:val="0"/>
      <w:marBottom w:val="0"/>
      <w:divBdr>
        <w:top w:val="none" w:sz="0" w:space="0" w:color="auto"/>
        <w:left w:val="none" w:sz="0" w:space="0" w:color="auto"/>
        <w:bottom w:val="none" w:sz="0" w:space="0" w:color="auto"/>
        <w:right w:val="none" w:sz="0" w:space="0" w:color="auto"/>
      </w:divBdr>
    </w:div>
    <w:div w:id="402070262">
      <w:bodyDiv w:val="1"/>
      <w:marLeft w:val="0"/>
      <w:marRight w:val="0"/>
      <w:marTop w:val="0"/>
      <w:marBottom w:val="0"/>
      <w:divBdr>
        <w:top w:val="none" w:sz="0" w:space="0" w:color="auto"/>
        <w:left w:val="none" w:sz="0" w:space="0" w:color="auto"/>
        <w:bottom w:val="none" w:sz="0" w:space="0" w:color="auto"/>
        <w:right w:val="none" w:sz="0" w:space="0" w:color="auto"/>
      </w:divBdr>
    </w:div>
    <w:div w:id="408625975">
      <w:bodyDiv w:val="1"/>
      <w:marLeft w:val="0"/>
      <w:marRight w:val="0"/>
      <w:marTop w:val="0"/>
      <w:marBottom w:val="0"/>
      <w:divBdr>
        <w:top w:val="none" w:sz="0" w:space="0" w:color="auto"/>
        <w:left w:val="none" w:sz="0" w:space="0" w:color="auto"/>
        <w:bottom w:val="none" w:sz="0" w:space="0" w:color="auto"/>
        <w:right w:val="none" w:sz="0" w:space="0" w:color="auto"/>
      </w:divBdr>
    </w:div>
    <w:div w:id="532229988">
      <w:bodyDiv w:val="1"/>
      <w:marLeft w:val="0"/>
      <w:marRight w:val="0"/>
      <w:marTop w:val="0"/>
      <w:marBottom w:val="0"/>
      <w:divBdr>
        <w:top w:val="none" w:sz="0" w:space="0" w:color="auto"/>
        <w:left w:val="none" w:sz="0" w:space="0" w:color="auto"/>
        <w:bottom w:val="none" w:sz="0" w:space="0" w:color="auto"/>
        <w:right w:val="none" w:sz="0" w:space="0" w:color="auto"/>
      </w:divBdr>
    </w:div>
    <w:div w:id="712312958">
      <w:bodyDiv w:val="1"/>
      <w:marLeft w:val="0"/>
      <w:marRight w:val="0"/>
      <w:marTop w:val="0"/>
      <w:marBottom w:val="0"/>
      <w:divBdr>
        <w:top w:val="none" w:sz="0" w:space="0" w:color="auto"/>
        <w:left w:val="none" w:sz="0" w:space="0" w:color="auto"/>
        <w:bottom w:val="none" w:sz="0" w:space="0" w:color="auto"/>
        <w:right w:val="none" w:sz="0" w:space="0" w:color="auto"/>
      </w:divBdr>
    </w:div>
    <w:div w:id="800461929">
      <w:bodyDiv w:val="1"/>
      <w:marLeft w:val="0"/>
      <w:marRight w:val="0"/>
      <w:marTop w:val="0"/>
      <w:marBottom w:val="0"/>
      <w:divBdr>
        <w:top w:val="none" w:sz="0" w:space="0" w:color="auto"/>
        <w:left w:val="none" w:sz="0" w:space="0" w:color="auto"/>
        <w:bottom w:val="none" w:sz="0" w:space="0" w:color="auto"/>
        <w:right w:val="none" w:sz="0" w:space="0" w:color="auto"/>
      </w:divBdr>
    </w:div>
    <w:div w:id="893541637">
      <w:bodyDiv w:val="1"/>
      <w:marLeft w:val="0"/>
      <w:marRight w:val="0"/>
      <w:marTop w:val="0"/>
      <w:marBottom w:val="0"/>
      <w:divBdr>
        <w:top w:val="none" w:sz="0" w:space="0" w:color="auto"/>
        <w:left w:val="none" w:sz="0" w:space="0" w:color="auto"/>
        <w:bottom w:val="none" w:sz="0" w:space="0" w:color="auto"/>
        <w:right w:val="none" w:sz="0" w:space="0" w:color="auto"/>
      </w:divBdr>
    </w:div>
    <w:div w:id="902645978">
      <w:bodyDiv w:val="1"/>
      <w:marLeft w:val="0"/>
      <w:marRight w:val="0"/>
      <w:marTop w:val="0"/>
      <w:marBottom w:val="0"/>
      <w:divBdr>
        <w:top w:val="none" w:sz="0" w:space="0" w:color="auto"/>
        <w:left w:val="none" w:sz="0" w:space="0" w:color="auto"/>
        <w:bottom w:val="none" w:sz="0" w:space="0" w:color="auto"/>
        <w:right w:val="none" w:sz="0" w:space="0" w:color="auto"/>
      </w:divBdr>
    </w:div>
    <w:div w:id="1089153878">
      <w:bodyDiv w:val="1"/>
      <w:marLeft w:val="0"/>
      <w:marRight w:val="0"/>
      <w:marTop w:val="0"/>
      <w:marBottom w:val="0"/>
      <w:divBdr>
        <w:top w:val="none" w:sz="0" w:space="0" w:color="auto"/>
        <w:left w:val="none" w:sz="0" w:space="0" w:color="auto"/>
        <w:bottom w:val="none" w:sz="0" w:space="0" w:color="auto"/>
        <w:right w:val="none" w:sz="0" w:space="0" w:color="auto"/>
      </w:divBdr>
    </w:div>
    <w:div w:id="1165979032">
      <w:bodyDiv w:val="1"/>
      <w:marLeft w:val="0"/>
      <w:marRight w:val="0"/>
      <w:marTop w:val="0"/>
      <w:marBottom w:val="0"/>
      <w:divBdr>
        <w:top w:val="none" w:sz="0" w:space="0" w:color="auto"/>
        <w:left w:val="none" w:sz="0" w:space="0" w:color="auto"/>
        <w:bottom w:val="none" w:sz="0" w:space="0" w:color="auto"/>
        <w:right w:val="none" w:sz="0" w:space="0" w:color="auto"/>
      </w:divBdr>
    </w:div>
    <w:div w:id="1196768567">
      <w:bodyDiv w:val="1"/>
      <w:marLeft w:val="0"/>
      <w:marRight w:val="0"/>
      <w:marTop w:val="0"/>
      <w:marBottom w:val="0"/>
      <w:divBdr>
        <w:top w:val="none" w:sz="0" w:space="0" w:color="auto"/>
        <w:left w:val="none" w:sz="0" w:space="0" w:color="auto"/>
        <w:bottom w:val="none" w:sz="0" w:space="0" w:color="auto"/>
        <w:right w:val="none" w:sz="0" w:space="0" w:color="auto"/>
      </w:divBdr>
    </w:div>
    <w:div w:id="1710718195">
      <w:bodyDiv w:val="1"/>
      <w:marLeft w:val="0"/>
      <w:marRight w:val="0"/>
      <w:marTop w:val="0"/>
      <w:marBottom w:val="0"/>
      <w:divBdr>
        <w:top w:val="none" w:sz="0" w:space="0" w:color="auto"/>
        <w:left w:val="none" w:sz="0" w:space="0" w:color="auto"/>
        <w:bottom w:val="none" w:sz="0" w:space="0" w:color="auto"/>
        <w:right w:val="none" w:sz="0" w:space="0" w:color="auto"/>
      </w:divBdr>
    </w:div>
    <w:div w:id="1746494681">
      <w:bodyDiv w:val="1"/>
      <w:marLeft w:val="0"/>
      <w:marRight w:val="0"/>
      <w:marTop w:val="0"/>
      <w:marBottom w:val="0"/>
      <w:divBdr>
        <w:top w:val="none" w:sz="0" w:space="0" w:color="auto"/>
        <w:left w:val="none" w:sz="0" w:space="0" w:color="auto"/>
        <w:bottom w:val="none" w:sz="0" w:space="0" w:color="auto"/>
        <w:right w:val="none" w:sz="0" w:space="0" w:color="auto"/>
      </w:divBdr>
    </w:div>
    <w:div w:id="1839342496">
      <w:bodyDiv w:val="1"/>
      <w:marLeft w:val="0"/>
      <w:marRight w:val="0"/>
      <w:marTop w:val="0"/>
      <w:marBottom w:val="0"/>
      <w:divBdr>
        <w:top w:val="none" w:sz="0" w:space="0" w:color="auto"/>
        <w:left w:val="none" w:sz="0" w:space="0" w:color="auto"/>
        <w:bottom w:val="none" w:sz="0" w:space="0" w:color="auto"/>
        <w:right w:val="none" w:sz="0" w:space="0" w:color="auto"/>
      </w:divBdr>
    </w:div>
    <w:div w:id="1865048256">
      <w:bodyDiv w:val="1"/>
      <w:marLeft w:val="0"/>
      <w:marRight w:val="0"/>
      <w:marTop w:val="0"/>
      <w:marBottom w:val="0"/>
      <w:divBdr>
        <w:top w:val="none" w:sz="0" w:space="0" w:color="auto"/>
        <w:left w:val="none" w:sz="0" w:space="0" w:color="auto"/>
        <w:bottom w:val="none" w:sz="0" w:space="0" w:color="auto"/>
        <w:right w:val="none" w:sz="0" w:space="0" w:color="auto"/>
      </w:divBdr>
    </w:div>
    <w:div w:id="20719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ur.gov.it/web/guest/reclutamento-e-servizio-del-personale-scolastico" TargetMode="External"/><Relationship Id="rId18" Type="http://schemas.openxmlformats.org/officeDocument/2006/relationships/hyperlink" Target="https://pagoinrete.pubblica.istruzione.it/Pars2Client-us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miur.gov.it/web/guest/scuola" TargetMode="External"/><Relationship Id="rId17" Type="http://schemas.openxmlformats.org/officeDocument/2006/relationships/hyperlink" Target="https://www.istruzione.it/polis/Istanzeonlin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pid.gov.it/richiedi-sp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ur.gov.it/web/guest/tematiche-e-servizi"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miur.gov.it/web/guest/tematiche-e-servizi" TargetMode="External"/><Relationship Id="rId23" Type="http://schemas.openxmlformats.org/officeDocument/2006/relationships/header" Target="header3.xml"/><Relationship Id="rId10" Type="http://schemas.openxmlformats.org/officeDocument/2006/relationships/hyperlink" Target="http://www.miur.gov.i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iur.gov.it/web/guest/abilitazione-all-insegnamento1"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42B6-E67A-4416-B3C3-4A596818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6450</Words>
  <Characters>36768</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MIUR</cp:lastModifiedBy>
  <cp:revision>3</cp:revision>
  <cp:lastPrinted>2020-03-03T14:33:00Z</cp:lastPrinted>
  <dcterms:created xsi:type="dcterms:W3CDTF">2020-04-16T13:12:00Z</dcterms:created>
  <dcterms:modified xsi:type="dcterms:W3CDTF">2020-04-16T13:23:00Z</dcterms:modified>
</cp:coreProperties>
</file>